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A09" w:rsidRPr="009F0780" w:rsidRDefault="00797A09" w:rsidP="00840FB7">
      <w:pPr>
        <w:spacing w:after="0" w:line="360" w:lineRule="auto"/>
        <w:rPr>
          <w:rFonts w:asciiTheme="majorHAnsi" w:hAnsiTheme="majorHAnsi" w:cstheme="majorHAnsi"/>
          <w:i/>
        </w:rPr>
      </w:pPr>
      <w:bookmarkStart w:id="0" w:name="_GoBack"/>
      <w:bookmarkEnd w:id="0"/>
    </w:p>
    <w:p w:rsidR="001E3098" w:rsidRPr="009F0780" w:rsidRDefault="00797A09" w:rsidP="009F0780">
      <w:pPr>
        <w:spacing w:after="0" w:line="360" w:lineRule="auto"/>
        <w:jc w:val="right"/>
        <w:rPr>
          <w:rFonts w:asciiTheme="majorHAnsi" w:hAnsiTheme="majorHAnsi" w:cstheme="majorHAnsi"/>
          <w:i/>
        </w:rPr>
      </w:pPr>
      <w:r w:rsidRPr="009F0780">
        <w:rPr>
          <w:rFonts w:asciiTheme="majorHAnsi" w:hAnsiTheme="majorHAnsi" w:cstheme="majorHAnsi"/>
          <w:i/>
        </w:rPr>
        <w:t xml:space="preserve">Warszawa, </w:t>
      </w:r>
      <w:r w:rsidR="00AF4432">
        <w:rPr>
          <w:rFonts w:asciiTheme="majorHAnsi" w:hAnsiTheme="majorHAnsi" w:cstheme="majorHAnsi"/>
          <w:i/>
        </w:rPr>
        <w:t>23</w:t>
      </w:r>
      <w:r w:rsidRPr="009F0780">
        <w:rPr>
          <w:rFonts w:asciiTheme="majorHAnsi" w:hAnsiTheme="majorHAnsi" w:cstheme="majorHAnsi"/>
          <w:i/>
        </w:rPr>
        <w:t xml:space="preserve"> sierpnia 2018 r.</w:t>
      </w:r>
    </w:p>
    <w:p w:rsidR="00F231BC" w:rsidRPr="009F0780" w:rsidRDefault="00F231BC" w:rsidP="009F0780">
      <w:pPr>
        <w:spacing w:after="0" w:line="360" w:lineRule="auto"/>
        <w:jc w:val="both"/>
        <w:rPr>
          <w:rFonts w:asciiTheme="majorHAnsi" w:hAnsiTheme="majorHAnsi" w:cstheme="majorHAnsi"/>
          <w:b/>
        </w:rPr>
      </w:pPr>
    </w:p>
    <w:p w:rsidR="00C94C63" w:rsidRPr="00B81B15" w:rsidRDefault="00123D17" w:rsidP="009F0780">
      <w:pPr>
        <w:spacing w:after="0" w:line="360" w:lineRule="auto"/>
        <w:jc w:val="both"/>
        <w:rPr>
          <w:rFonts w:asciiTheme="majorHAnsi" w:hAnsiTheme="majorHAnsi" w:cstheme="majorHAnsi"/>
          <w:b/>
          <w:sz w:val="28"/>
        </w:rPr>
      </w:pPr>
      <w:r w:rsidRPr="00B81B15">
        <w:rPr>
          <w:rFonts w:asciiTheme="majorHAnsi" w:hAnsiTheme="majorHAnsi" w:cstheme="majorHAnsi"/>
          <w:b/>
          <w:sz w:val="28"/>
        </w:rPr>
        <w:t>Eko to jest to!</w:t>
      </w:r>
    </w:p>
    <w:p w:rsidR="00F231BC" w:rsidRDefault="00F231BC" w:rsidP="009F0780">
      <w:pPr>
        <w:spacing w:after="0" w:line="360" w:lineRule="auto"/>
        <w:jc w:val="both"/>
        <w:rPr>
          <w:rFonts w:asciiTheme="majorHAnsi" w:hAnsiTheme="majorHAnsi" w:cstheme="majorHAnsi"/>
          <w:b/>
        </w:rPr>
      </w:pPr>
      <w:r w:rsidRPr="009F0780">
        <w:rPr>
          <w:rFonts w:asciiTheme="majorHAnsi" w:hAnsiTheme="majorHAnsi" w:cstheme="majorHAnsi"/>
          <w:b/>
        </w:rPr>
        <w:t xml:space="preserve">Czy każda marchewka kupiona na bazarku jest </w:t>
      </w:r>
      <w:proofErr w:type="spellStart"/>
      <w:r w:rsidRPr="009F0780">
        <w:rPr>
          <w:rFonts w:asciiTheme="majorHAnsi" w:hAnsiTheme="majorHAnsi" w:cstheme="majorHAnsi"/>
          <w:b/>
        </w:rPr>
        <w:t>eko</w:t>
      </w:r>
      <w:proofErr w:type="spellEnd"/>
      <w:r w:rsidRPr="009F0780">
        <w:rPr>
          <w:rFonts w:asciiTheme="majorHAnsi" w:hAnsiTheme="majorHAnsi" w:cstheme="majorHAnsi"/>
          <w:b/>
        </w:rPr>
        <w:t xml:space="preserve">? </w:t>
      </w:r>
      <w:r w:rsidR="00F241FD" w:rsidRPr="009F0780">
        <w:rPr>
          <w:rFonts w:asciiTheme="majorHAnsi" w:hAnsiTheme="majorHAnsi" w:cstheme="majorHAnsi"/>
          <w:b/>
        </w:rPr>
        <w:t xml:space="preserve">Jak odróżnić żywność ekologiczną od tej produkowanej metodami konwencjonalnymi? Co daje znaczek </w:t>
      </w:r>
      <w:proofErr w:type="spellStart"/>
      <w:r w:rsidR="00F241FD" w:rsidRPr="009F0780">
        <w:rPr>
          <w:rFonts w:asciiTheme="majorHAnsi" w:hAnsiTheme="majorHAnsi" w:cstheme="majorHAnsi"/>
          <w:b/>
        </w:rPr>
        <w:t>eko</w:t>
      </w:r>
      <w:proofErr w:type="spellEnd"/>
      <w:r w:rsidR="00F241FD" w:rsidRPr="009F0780">
        <w:rPr>
          <w:rFonts w:asciiTheme="majorHAnsi" w:hAnsiTheme="majorHAnsi" w:cstheme="majorHAnsi"/>
          <w:b/>
        </w:rPr>
        <w:t>? Na te i inne pytania odpowiadają twórcy</w:t>
      </w:r>
      <w:r w:rsidR="00C046DB">
        <w:rPr>
          <w:rFonts w:asciiTheme="majorHAnsi" w:hAnsiTheme="majorHAnsi" w:cstheme="majorHAnsi"/>
          <w:b/>
        </w:rPr>
        <w:t xml:space="preserve"> rozpoczynającej się kampanii</w:t>
      </w:r>
      <w:r w:rsidR="00F241FD" w:rsidRPr="009F0780">
        <w:rPr>
          <w:rFonts w:asciiTheme="majorHAnsi" w:hAnsiTheme="majorHAnsi" w:cstheme="majorHAnsi"/>
          <w:b/>
        </w:rPr>
        <w:t xml:space="preserve"> </w:t>
      </w:r>
      <w:r w:rsidR="00F241FD" w:rsidRPr="009F0780">
        <w:rPr>
          <w:rFonts w:asciiTheme="majorHAnsi" w:hAnsiTheme="majorHAnsi" w:cstheme="majorHAnsi"/>
          <w:b/>
          <w:i/>
        </w:rPr>
        <w:t xml:space="preserve">Jemy </w:t>
      </w:r>
      <w:proofErr w:type="spellStart"/>
      <w:r w:rsidR="00F241FD" w:rsidRPr="009F0780">
        <w:rPr>
          <w:rFonts w:asciiTheme="majorHAnsi" w:hAnsiTheme="majorHAnsi" w:cstheme="majorHAnsi"/>
          <w:b/>
          <w:i/>
        </w:rPr>
        <w:t>eko</w:t>
      </w:r>
      <w:proofErr w:type="spellEnd"/>
      <w:r w:rsidR="00F241FD" w:rsidRPr="009F0780">
        <w:rPr>
          <w:rFonts w:asciiTheme="majorHAnsi" w:hAnsiTheme="majorHAnsi" w:cstheme="majorHAnsi"/>
          <w:b/>
        </w:rPr>
        <w:t xml:space="preserve"> prowadzonej przez Polską Izbę Żywności Ekologicznej.</w:t>
      </w:r>
    </w:p>
    <w:p w:rsidR="003C20D2" w:rsidRDefault="003C20D2" w:rsidP="009F0780">
      <w:pPr>
        <w:spacing w:after="0" w:line="360" w:lineRule="auto"/>
        <w:jc w:val="both"/>
        <w:rPr>
          <w:rFonts w:asciiTheme="majorHAnsi" w:hAnsiTheme="majorHAnsi" w:cstheme="majorHAnsi"/>
          <w:b/>
        </w:rPr>
      </w:pPr>
    </w:p>
    <w:p w:rsidR="00C046DB" w:rsidRDefault="00C046DB" w:rsidP="009F0780">
      <w:p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 w:cstheme="majorHAnsi"/>
        </w:rPr>
        <w:t>Akcja będzie promować konsumpcję i produkcję ekologiczne żywności. Jej celem jest nakłonienie do częstszego sięgania po lokalne, zdrowe produkty. Kampania jest skierowana również do rolników i producentów żywności, którym zaprezentowane zostaną</w:t>
      </w:r>
      <w:r w:rsidR="00493D59">
        <w:rPr>
          <w:rFonts w:asciiTheme="majorHAnsi" w:hAnsiTheme="majorHAnsi" w:cstheme="majorHAnsi"/>
        </w:rPr>
        <w:t xml:space="preserve"> zalety przestawienia swojej działalności na ekologiczną. </w:t>
      </w:r>
      <w:r w:rsidR="00493D59" w:rsidRPr="00493D59">
        <w:rPr>
          <w:rFonts w:asciiTheme="majorHAnsi" w:hAnsiTheme="majorHAnsi" w:cstheme="majorHAnsi"/>
        </w:rPr>
        <w:t xml:space="preserve">Akcja organizowana jest przez </w:t>
      </w:r>
      <w:r w:rsidR="00493D59" w:rsidRPr="00493D59">
        <w:rPr>
          <w:rFonts w:asciiTheme="majorHAnsi" w:hAnsiTheme="majorHAnsi"/>
        </w:rPr>
        <w:t xml:space="preserve">Polską Izbę Żywności Ekologicznej w partnerstwie z Fundacją Zwalcz Nudę, Kujawsko – Pomorskim Stowarzyszeniem Producentów Ekologicznych EKOŁAN oraz </w:t>
      </w:r>
      <w:proofErr w:type="spellStart"/>
      <w:r w:rsidR="00493D59" w:rsidRPr="00493D59">
        <w:rPr>
          <w:rFonts w:asciiTheme="majorHAnsi" w:hAnsiTheme="majorHAnsi"/>
        </w:rPr>
        <w:t>Poloniakiem</w:t>
      </w:r>
      <w:proofErr w:type="spellEnd"/>
      <w:r w:rsidR="00493D59" w:rsidRPr="00493D59">
        <w:rPr>
          <w:rFonts w:asciiTheme="majorHAnsi" w:hAnsiTheme="majorHAnsi"/>
        </w:rPr>
        <w:t>.</w:t>
      </w:r>
    </w:p>
    <w:p w:rsidR="003C20D2" w:rsidRPr="00C046DB" w:rsidRDefault="003C20D2" w:rsidP="009F0780">
      <w:pPr>
        <w:spacing w:after="0" w:line="360" w:lineRule="auto"/>
        <w:jc w:val="both"/>
        <w:rPr>
          <w:rFonts w:asciiTheme="majorHAnsi" w:hAnsiTheme="majorHAnsi" w:cstheme="majorHAnsi"/>
        </w:rPr>
      </w:pPr>
    </w:p>
    <w:p w:rsidR="00013CE5" w:rsidRPr="009F0780" w:rsidRDefault="00013CE5" w:rsidP="009F0780">
      <w:pPr>
        <w:spacing w:after="0" w:line="360" w:lineRule="auto"/>
        <w:jc w:val="both"/>
        <w:rPr>
          <w:rFonts w:asciiTheme="majorHAnsi" w:hAnsiTheme="majorHAnsi" w:cstheme="majorHAnsi"/>
          <w:b/>
        </w:rPr>
      </w:pPr>
      <w:r w:rsidRPr="009F0780">
        <w:rPr>
          <w:rFonts w:asciiTheme="majorHAnsi" w:hAnsiTheme="majorHAnsi" w:cstheme="majorHAnsi"/>
          <w:b/>
        </w:rPr>
        <w:t>Rolnictwo ekologiczne – jak to się zaczęło</w:t>
      </w:r>
      <w:r w:rsidR="004A4FBA">
        <w:rPr>
          <w:rFonts w:asciiTheme="majorHAnsi" w:hAnsiTheme="majorHAnsi" w:cstheme="majorHAnsi"/>
          <w:b/>
        </w:rPr>
        <w:t>?</w:t>
      </w:r>
    </w:p>
    <w:p w:rsidR="00013CE5" w:rsidRDefault="00013CE5" w:rsidP="009F0780">
      <w:pPr>
        <w:spacing w:after="0" w:line="360" w:lineRule="auto"/>
        <w:jc w:val="both"/>
        <w:rPr>
          <w:rFonts w:asciiTheme="majorHAnsi" w:hAnsiTheme="majorHAnsi" w:cstheme="majorHAnsi"/>
        </w:rPr>
      </w:pPr>
      <w:r w:rsidRPr="009F0780">
        <w:rPr>
          <w:rFonts w:asciiTheme="majorHAnsi" w:hAnsiTheme="majorHAnsi" w:cstheme="majorHAnsi"/>
        </w:rPr>
        <w:t xml:space="preserve">Koncepcja ekologicznego gospodarstwa jako odrębnej struktury o zamkniętym obiegu materii pojawiła się już w pierwszej połowie XX wieku. Opierała się na założeniu, że pasze i nawozy powinny pochodzić wyłącznie z własnej produkcji. Ideę tę popierał Rudolf Steiner, przyrodnik i filozof, ojciec światowego rolnictwa ekologicznego. Zachęcał on do wsłuchania się w rytm natury, zwracał uwagę na korzyści płynące z sąsiedztwa roślin, propagował metody upraw, które nie będą narażały środowiska </w:t>
      </w:r>
      <w:r w:rsidR="008E14E0">
        <w:rPr>
          <w:rFonts w:asciiTheme="majorHAnsi" w:hAnsiTheme="majorHAnsi" w:cstheme="majorHAnsi"/>
        </w:rPr>
        <w:br/>
      </w:r>
      <w:r w:rsidRPr="009F0780">
        <w:rPr>
          <w:rFonts w:asciiTheme="majorHAnsi" w:hAnsiTheme="majorHAnsi" w:cstheme="majorHAnsi"/>
        </w:rPr>
        <w:t xml:space="preserve">i dobrostanu zwierząt. System gospodarowania w zgodzie z naturą był odpowiedzią na rosnące zagrożenia i szkody, jakie niósł za sobą intensywny rozwój rolnictwa konwencjonalnego. W krajach Europy Zachodniej coraz częściej pojawiły się protesty przeciwko zanieczyszczaniu środowiska </w:t>
      </w:r>
      <w:r w:rsidR="008E14E0">
        <w:rPr>
          <w:rFonts w:asciiTheme="majorHAnsi" w:hAnsiTheme="majorHAnsi" w:cstheme="majorHAnsi"/>
        </w:rPr>
        <w:br/>
      </w:r>
      <w:r w:rsidRPr="009F0780">
        <w:rPr>
          <w:rFonts w:asciiTheme="majorHAnsi" w:hAnsiTheme="majorHAnsi" w:cstheme="majorHAnsi"/>
        </w:rPr>
        <w:t xml:space="preserve">i uprzemysłowieniu. Społeczeństwo dostrzegło w rolnictwie ekologicznym potencjał sprzyjający ochronie przyrody oraz zdrowia ludzi i zwierząt. </w:t>
      </w:r>
    </w:p>
    <w:p w:rsidR="00696F16" w:rsidRPr="009F0780" w:rsidRDefault="00696F16" w:rsidP="009F0780">
      <w:pPr>
        <w:spacing w:after="0" w:line="360" w:lineRule="auto"/>
        <w:jc w:val="both"/>
        <w:rPr>
          <w:rFonts w:asciiTheme="majorHAnsi" w:hAnsiTheme="majorHAnsi" w:cstheme="majorHAnsi"/>
          <w:b/>
        </w:rPr>
      </w:pPr>
    </w:p>
    <w:p w:rsidR="00013CE5" w:rsidRPr="009F0780" w:rsidRDefault="00013CE5" w:rsidP="009F0780">
      <w:pPr>
        <w:spacing w:after="0" w:line="360" w:lineRule="auto"/>
        <w:jc w:val="both"/>
        <w:rPr>
          <w:rFonts w:asciiTheme="majorHAnsi" w:hAnsiTheme="majorHAnsi" w:cstheme="majorHAnsi"/>
          <w:b/>
        </w:rPr>
      </w:pPr>
      <w:r w:rsidRPr="009F0780">
        <w:rPr>
          <w:rFonts w:asciiTheme="majorHAnsi" w:hAnsiTheme="majorHAnsi" w:cstheme="majorHAnsi"/>
          <w:b/>
        </w:rPr>
        <w:t>Jak powstaje certyfikowana żywność ekologiczna</w:t>
      </w:r>
      <w:r w:rsidR="00696F16">
        <w:rPr>
          <w:rFonts w:asciiTheme="majorHAnsi" w:hAnsiTheme="majorHAnsi" w:cstheme="majorHAnsi"/>
          <w:b/>
        </w:rPr>
        <w:t>?</w:t>
      </w:r>
    </w:p>
    <w:p w:rsidR="00013CE5" w:rsidRDefault="00013CE5" w:rsidP="009F0780">
      <w:pPr>
        <w:spacing w:after="0" w:line="360" w:lineRule="auto"/>
        <w:jc w:val="both"/>
        <w:rPr>
          <w:rFonts w:asciiTheme="majorHAnsi" w:hAnsiTheme="majorHAnsi" w:cstheme="majorHAnsi"/>
        </w:rPr>
      </w:pPr>
      <w:r w:rsidRPr="009F0780">
        <w:rPr>
          <w:rFonts w:asciiTheme="majorHAnsi" w:hAnsiTheme="majorHAnsi" w:cstheme="majorHAnsi"/>
        </w:rPr>
        <w:lastRenderedPageBreak/>
        <w:t>Rolnicy i producenci żywności ekologicznej stosują się do czterech podstawowych zasad:</w:t>
      </w:r>
      <w:r w:rsidR="00982E65" w:rsidRPr="009F0780">
        <w:rPr>
          <w:rFonts w:asciiTheme="majorHAnsi" w:hAnsiTheme="majorHAnsi" w:cstheme="majorHAnsi"/>
        </w:rPr>
        <w:t xml:space="preserve"> </w:t>
      </w:r>
      <w:r w:rsidRPr="009F0780">
        <w:rPr>
          <w:rFonts w:asciiTheme="majorHAnsi" w:hAnsiTheme="majorHAnsi" w:cstheme="majorHAnsi"/>
          <w:b/>
        </w:rPr>
        <w:t>zdrowotności, ekologii, sprawiedliwości i troskliwości</w:t>
      </w:r>
      <w:r w:rsidRPr="009F0780">
        <w:rPr>
          <w:rFonts w:asciiTheme="majorHAnsi" w:hAnsiTheme="majorHAnsi" w:cstheme="majorHAnsi"/>
        </w:rPr>
        <w:t xml:space="preserve">. Oznacza to, że podstawą ekologicznego gospodarowania jest wspieranie różnorodności biologicznej, zapewnienie żyzności gleby, zachowanie dobrostanu zwierząt oraz wytwarzanie plonów o wysokiej jakości biologicznej. Aby temu sprostać, należy pamiętać o stosowaniu naturalnych metod i nieprzetworzonych technologicznie środków produkcji pochodzenia biologicznego i mineralnego. Produkty i surowce pochodzące z takich upraw i hodowli określane są mianem </w:t>
      </w:r>
      <w:r w:rsidRPr="009F0780">
        <w:rPr>
          <w:rFonts w:asciiTheme="majorHAnsi" w:hAnsiTheme="majorHAnsi" w:cstheme="majorHAnsi"/>
          <w:b/>
        </w:rPr>
        <w:t>żywności ekologicznej, organicznej lub BIO</w:t>
      </w:r>
      <w:r w:rsidRPr="009F0780">
        <w:rPr>
          <w:rFonts w:asciiTheme="majorHAnsi" w:hAnsiTheme="majorHAnsi" w:cstheme="majorHAnsi"/>
        </w:rPr>
        <w:t xml:space="preserve">. Wszystkie etapy wytwarzania tych produktów, od gospodarstwa aż po dystrybucję, są objęte urzędowym systemem kontroli i certyfikacji. </w:t>
      </w:r>
    </w:p>
    <w:p w:rsidR="00696F16" w:rsidRPr="009F0780" w:rsidRDefault="00696F16" w:rsidP="009F0780">
      <w:pPr>
        <w:spacing w:after="0" w:line="360" w:lineRule="auto"/>
        <w:jc w:val="both"/>
        <w:rPr>
          <w:rFonts w:asciiTheme="majorHAnsi" w:hAnsiTheme="majorHAnsi" w:cstheme="majorHAnsi"/>
        </w:rPr>
      </w:pPr>
    </w:p>
    <w:p w:rsidR="00013CE5" w:rsidRPr="009F0780" w:rsidRDefault="00013CE5" w:rsidP="009F0780">
      <w:pPr>
        <w:spacing w:after="0" w:line="360" w:lineRule="auto"/>
        <w:jc w:val="both"/>
        <w:rPr>
          <w:rFonts w:asciiTheme="majorHAnsi" w:hAnsiTheme="majorHAnsi" w:cstheme="majorHAnsi"/>
          <w:b/>
        </w:rPr>
      </w:pPr>
      <w:r w:rsidRPr="009F0780">
        <w:rPr>
          <w:rFonts w:asciiTheme="majorHAnsi" w:hAnsiTheme="majorHAnsi" w:cstheme="majorHAnsi"/>
          <w:b/>
        </w:rPr>
        <w:t>Jak odróżnić żywność ekologiczną od konwencjonalnej</w:t>
      </w:r>
      <w:r w:rsidR="00696F16">
        <w:rPr>
          <w:rFonts w:asciiTheme="majorHAnsi" w:hAnsiTheme="majorHAnsi" w:cstheme="majorHAnsi"/>
          <w:b/>
        </w:rPr>
        <w:t>?</w:t>
      </w:r>
    </w:p>
    <w:p w:rsidR="00013CE5" w:rsidRDefault="00013CE5" w:rsidP="009F0780">
      <w:pPr>
        <w:spacing w:after="0" w:line="360" w:lineRule="auto"/>
        <w:jc w:val="both"/>
        <w:rPr>
          <w:rFonts w:asciiTheme="majorHAnsi" w:hAnsiTheme="majorHAnsi" w:cstheme="majorHAnsi"/>
        </w:rPr>
      </w:pPr>
      <w:r w:rsidRPr="009F0780">
        <w:rPr>
          <w:rFonts w:asciiTheme="majorHAnsi" w:hAnsiTheme="majorHAnsi" w:cstheme="majorHAnsi"/>
        </w:rPr>
        <w:t xml:space="preserve">Aby właściwie rozpoznać zdrową żywność, należy zwrócić uwagę na kilka ważnych cech. Po pierwsze – </w:t>
      </w:r>
      <w:r w:rsidRPr="009F0780">
        <w:rPr>
          <w:rFonts w:asciiTheme="majorHAnsi" w:hAnsiTheme="majorHAnsi" w:cstheme="majorHAnsi"/>
          <w:b/>
        </w:rPr>
        <w:t>stopień przetworzenia</w:t>
      </w:r>
      <w:r w:rsidRPr="009F0780">
        <w:rPr>
          <w:rFonts w:asciiTheme="majorHAnsi" w:hAnsiTheme="majorHAnsi" w:cstheme="majorHAnsi"/>
        </w:rPr>
        <w:t xml:space="preserve">. W produktach ekologicznych ważne jest zachowanie pierwotnej wartości odżywczej. Chodzi o to, aby produkt końcowy był w jak największym stopniu naturalny. Nowoczesne techniki przetwarzania stosowane produkcji konwencjonalnej, takie jak rafinowanie, czy konserwowanie, powodują, że wartość odżywcza produktu zostaje utracona. W przetwórstwie ekologicznym obowiązuje ograniczone stosowanie dodatków żywnościowych. Używa się ich tylko </w:t>
      </w:r>
      <w:r w:rsidR="00A470FF">
        <w:rPr>
          <w:rFonts w:asciiTheme="majorHAnsi" w:hAnsiTheme="majorHAnsi" w:cstheme="majorHAnsi"/>
        </w:rPr>
        <w:br/>
      </w:r>
      <w:r w:rsidRPr="009F0780">
        <w:rPr>
          <w:rFonts w:asciiTheme="majorHAnsi" w:hAnsiTheme="majorHAnsi" w:cstheme="majorHAnsi"/>
        </w:rPr>
        <w:t>w przypadku istotnej potrzeby technologicznej lub szczególnych celów żywieniowych. Całkowicie wyklucza się substancje, które mógłby wprowadzać w błąd w kwestii prawdziwej natury produktu.</w:t>
      </w:r>
    </w:p>
    <w:p w:rsidR="00696F16" w:rsidRPr="009F0780" w:rsidRDefault="00696F16" w:rsidP="009F0780">
      <w:pPr>
        <w:spacing w:after="0" w:line="360" w:lineRule="auto"/>
        <w:jc w:val="both"/>
        <w:rPr>
          <w:rFonts w:asciiTheme="majorHAnsi" w:hAnsiTheme="majorHAnsi" w:cstheme="majorHAnsi"/>
        </w:rPr>
      </w:pPr>
    </w:p>
    <w:p w:rsidR="00013CE5" w:rsidRDefault="00013CE5" w:rsidP="009F0780">
      <w:pPr>
        <w:spacing w:after="0" w:line="360" w:lineRule="auto"/>
        <w:jc w:val="both"/>
        <w:rPr>
          <w:rFonts w:asciiTheme="majorHAnsi" w:hAnsiTheme="majorHAnsi" w:cstheme="majorHAnsi"/>
        </w:rPr>
      </w:pPr>
      <w:r w:rsidRPr="009F0780">
        <w:rPr>
          <w:rFonts w:asciiTheme="majorHAnsi" w:hAnsiTheme="majorHAnsi" w:cstheme="majorHAnsi"/>
        </w:rPr>
        <w:t xml:space="preserve">Po drugie – </w:t>
      </w:r>
      <w:r w:rsidRPr="009F0780">
        <w:rPr>
          <w:rFonts w:asciiTheme="majorHAnsi" w:hAnsiTheme="majorHAnsi" w:cstheme="majorHAnsi"/>
          <w:b/>
        </w:rPr>
        <w:t xml:space="preserve">wartość odżywcza, </w:t>
      </w:r>
      <w:r w:rsidRPr="009F0780">
        <w:rPr>
          <w:rFonts w:asciiTheme="majorHAnsi" w:hAnsiTheme="majorHAnsi" w:cstheme="majorHAnsi"/>
        </w:rPr>
        <w:t xml:space="preserve">czyli zawartość witamin i minerałów. W jabłkach, cebuli, ziemniakach, kapuście, pomidorach i papryce pochodzących z ekologicznych upraw zawartość witamin C i B jest </w:t>
      </w:r>
      <w:r w:rsidR="00C046D0">
        <w:rPr>
          <w:rFonts w:asciiTheme="majorHAnsi" w:hAnsiTheme="majorHAnsi" w:cstheme="majorHAnsi"/>
        </w:rPr>
        <w:br/>
      </w:r>
      <w:r w:rsidRPr="009F0780">
        <w:rPr>
          <w:rFonts w:asciiTheme="majorHAnsi" w:hAnsiTheme="majorHAnsi" w:cstheme="majorHAnsi"/>
        </w:rPr>
        <w:t xml:space="preserve">o wiele wyższa niż w przypadku owoców i warzyw z konwencjonalnych upraw. W składzie ekologicznej żywności obserwuje się też wyższą zawartość składników mineralnych:  żelaza w marchwi, magnezu </w:t>
      </w:r>
      <w:r w:rsidR="00C046D0">
        <w:rPr>
          <w:rFonts w:asciiTheme="majorHAnsi" w:hAnsiTheme="majorHAnsi" w:cstheme="majorHAnsi"/>
        </w:rPr>
        <w:br/>
      </w:r>
      <w:r w:rsidRPr="009F0780">
        <w:rPr>
          <w:rFonts w:asciiTheme="majorHAnsi" w:hAnsiTheme="majorHAnsi" w:cstheme="majorHAnsi"/>
        </w:rPr>
        <w:t>w czarnej porzeczce, fosforu w selerze, potasu w szpinaku i wapnia w wiśniach.</w:t>
      </w:r>
      <w:r w:rsidRPr="009F0780">
        <w:rPr>
          <w:rStyle w:val="Odwoanieprzypisudolnego"/>
          <w:rFonts w:asciiTheme="majorHAnsi" w:hAnsiTheme="majorHAnsi" w:cstheme="majorHAnsi"/>
        </w:rPr>
        <w:footnoteReference w:id="1"/>
      </w:r>
      <w:r w:rsidRPr="009F0780">
        <w:rPr>
          <w:rFonts w:asciiTheme="majorHAnsi" w:hAnsiTheme="majorHAnsi" w:cstheme="majorHAnsi"/>
        </w:rPr>
        <w:t xml:space="preserve"> Ponadto produkty pochodzące z rolnictwa ekologicznego zawierają o około 30 proc. więcej antyoksydantów niż </w:t>
      </w:r>
      <w:r w:rsidRPr="009F0780">
        <w:rPr>
          <w:rFonts w:asciiTheme="majorHAnsi" w:hAnsiTheme="majorHAnsi" w:cstheme="majorHAnsi"/>
        </w:rPr>
        <w:lastRenderedPageBreak/>
        <w:t>przypadku żywności konwencjonalnej.</w:t>
      </w:r>
      <w:r w:rsidRPr="009F0780">
        <w:rPr>
          <w:rStyle w:val="Odwoanieprzypisudolnego"/>
          <w:rFonts w:asciiTheme="majorHAnsi" w:hAnsiTheme="majorHAnsi" w:cstheme="majorHAnsi"/>
        </w:rPr>
        <w:footnoteReference w:id="2"/>
      </w:r>
      <w:r w:rsidRPr="009F0780">
        <w:rPr>
          <w:rFonts w:asciiTheme="majorHAnsi" w:hAnsiTheme="majorHAnsi" w:cstheme="majorHAnsi"/>
        </w:rPr>
        <w:t xml:space="preserve"> Warto o tym pamiętać z uwagi na prozdrowotny wpływ diety bogatej w składniki  zawierające związki bioaktywne. </w:t>
      </w:r>
    </w:p>
    <w:p w:rsidR="00696F16" w:rsidRPr="009F0780" w:rsidRDefault="00696F16" w:rsidP="009F0780">
      <w:pPr>
        <w:spacing w:after="0" w:line="360" w:lineRule="auto"/>
        <w:jc w:val="both"/>
        <w:rPr>
          <w:rFonts w:asciiTheme="majorHAnsi" w:hAnsiTheme="majorHAnsi" w:cstheme="majorHAnsi"/>
        </w:rPr>
      </w:pPr>
    </w:p>
    <w:p w:rsidR="00013CE5" w:rsidRDefault="00013CE5" w:rsidP="009F0780">
      <w:pPr>
        <w:spacing w:after="0" w:line="360" w:lineRule="auto"/>
        <w:jc w:val="both"/>
        <w:rPr>
          <w:rFonts w:asciiTheme="majorHAnsi" w:hAnsiTheme="majorHAnsi" w:cstheme="majorHAnsi"/>
        </w:rPr>
      </w:pPr>
      <w:r w:rsidRPr="009F0780">
        <w:rPr>
          <w:rFonts w:asciiTheme="majorHAnsi" w:hAnsiTheme="majorHAnsi" w:cstheme="majorHAnsi"/>
        </w:rPr>
        <w:t xml:space="preserve">Po trzecie – </w:t>
      </w:r>
      <w:r w:rsidRPr="009F0780">
        <w:rPr>
          <w:rFonts w:asciiTheme="majorHAnsi" w:hAnsiTheme="majorHAnsi" w:cstheme="majorHAnsi"/>
          <w:b/>
        </w:rPr>
        <w:t>właściwości organoleptyczne.</w:t>
      </w:r>
      <w:r w:rsidRPr="009F0780">
        <w:rPr>
          <w:rFonts w:asciiTheme="majorHAnsi" w:hAnsiTheme="majorHAnsi" w:cstheme="majorHAnsi"/>
        </w:rPr>
        <w:t xml:space="preserve"> Żywność ekologiczna to nie tylko zdrowie, ale też smak </w:t>
      </w:r>
      <w:r w:rsidR="00C046D0">
        <w:rPr>
          <w:rFonts w:asciiTheme="majorHAnsi" w:hAnsiTheme="majorHAnsi" w:cstheme="majorHAnsi"/>
        </w:rPr>
        <w:br/>
      </w:r>
      <w:r w:rsidRPr="009F0780">
        <w:rPr>
          <w:rFonts w:asciiTheme="majorHAnsi" w:hAnsiTheme="majorHAnsi" w:cstheme="majorHAnsi"/>
        </w:rPr>
        <w:t>i zapach. Większa zawartość cukrów, witaminy C, beta-karotenu, a mniejsza – wody, bardzo korzystnie wpływają na nie tylko na smak, ale też teksturę i aromat.</w:t>
      </w:r>
      <w:r w:rsidRPr="009F0780">
        <w:rPr>
          <w:rStyle w:val="Odwoanieprzypisudolnego"/>
          <w:rFonts w:asciiTheme="majorHAnsi" w:hAnsiTheme="majorHAnsi" w:cstheme="majorHAnsi"/>
        </w:rPr>
        <w:footnoteReference w:id="3"/>
      </w:r>
      <w:r w:rsidRPr="009F0780">
        <w:rPr>
          <w:rFonts w:asciiTheme="majorHAnsi" w:hAnsiTheme="majorHAnsi" w:cstheme="majorHAnsi"/>
        </w:rPr>
        <w:t xml:space="preserve"> Są to właściwości, które tak bardzo cenimy choćby w przypadku jabłek czy pomidorów. Ale to nie wszystkie zalety. Dzięki temu procesy rozkładu przebiegają wolniej i surowce ekologiczne są bardziej trwałe i można je dłużej przechowywać.</w:t>
      </w:r>
      <w:r w:rsidRPr="009F0780">
        <w:rPr>
          <w:rStyle w:val="Odwoanieprzypisudolnego"/>
          <w:rFonts w:asciiTheme="majorHAnsi" w:hAnsiTheme="majorHAnsi" w:cstheme="majorHAnsi"/>
        </w:rPr>
        <w:footnoteReference w:id="4"/>
      </w:r>
    </w:p>
    <w:p w:rsidR="00696F16" w:rsidRPr="009F0780" w:rsidRDefault="00696F16" w:rsidP="009F0780">
      <w:pPr>
        <w:spacing w:after="0" w:line="360" w:lineRule="auto"/>
        <w:jc w:val="both"/>
        <w:rPr>
          <w:rFonts w:asciiTheme="majorHAnsi" w:hAnsiTheme="majorHAnsi" w:cstheme="majorHAnsi"/>
        </w:rPr>
      </w:pPr>
    </w:p>
    <w:p w:rsidR="00696F16" w:rsidRDefault="00013CE5" w:rsidP="009F0780">
      <w:pPr>
        <w:spacing w:after="0" w:line="360" w:lineRule="auto"/>
        <w:jc w:val="both"/>
        <w:rPr>
          <w:rFonts w:asciiTheme="majorHAnsi" w:hAnsiTheme="majorHAnsi" w:cstheme="majorHAnsi"/>
        </w:rPr>
      </w:pPr>
      <w:r w:rsidRPr="009F0780">
        <w:rPr>
          <w:rFonts w:asciiTheme="majorHAnsi" w:hAnsiTheme="majorHAnsi" w:cstheme="majorHAnsi"/>
        </w:rPr>
        <w:t xml:space="preserve">Po czwarte – </w:t>
      </w:r>
      <w:r w:rsidRPr="009F0780">
        <w:rPr>
          <w:rFonts w:asciiTheme="majorHAnsi" w:hAnsiTheme="majorHAnsi" w:cstheme="majorHAnsi"/>
          <w:b/>
        </w:rPr>
        <w:t xml:space="preserve">brak toksyn pochodzących z chemicznych nawozów i środków ochrony roślin. </w:t>
      </w:r>
      <w:r w:rsidRPr="009F0780">
        <w:rPr>
          <w:rFonts w:asciiTheme="majorHAnsi" w:hAnsiTheme="majorHAnsi" w:cstheme="majorHAnsi"/>
        </w:rPr>
        <w:t>W systemie ekologicznym unika się stosowania chemicznego wsparcia dla upraw. Dzięki temu żywność zawiera o wiele mniej azotanów i azotynów niż w przypadku np. konwencjonalnie  uprawianych ziemniaków.</w:t>
      </w:r>
      <w:r w:rsidRPr="009F0780">
        <w:rPr>
          <w:rStyle w:val="Odwoanieprzypisudolnego"/>
          <w:rFonts w:asciiTheme="majorHAnsi" w:hAnsiTheme="majorHAnsi" w:cstheme="majorHAnsi"/>
        </w:rPr>
        <w:footnoteReference w:id="5"/>
      </w:r>
      <w:r w:rsidRPr="009F0780">
        <w:rPr>
          <w:rFonts w:asciiTheme="majorHAnsi" w:hAnsiTheme="majorHAnsi" w:cstheme="majorHAnsi"/>
        </w:rPr>
        <w:t xml:space="preserve"> Odwrotnie niż w przypadku konwencjonalnych metod produkcji, celem rolnictwa ekologicznego nie jest wzrost wydajności i obniżania kosztów wytwarzania żywności. Liczy się podwyższenie jakości produktów i zniesienie ryzyka zanieczyszczenie ich szkodliwymi substancjami.</w:t>
      </w:r>
    </w:p>
    <w:p w:rsidR="008D350B" w:rsidRPr="009F0780" w:rsidRDefault="008D350B" w:rsidP="009F0780">
      <w:pPr>
        <w:spacing w:after="0" w:line="360" w:lineRule="auto"/>
        <w:jc w:val="both"/>
        <w:rPr>
          <w:rFonts w:asciiTheme="majorHAnsi" w:hAnsiTheme="majorHAnsi" w:cstheme="majorHAnsi"/>
        </w:rPr>
      </w:pPr>
    </w:p>
    <w:p w:rsidR="00013CE5" w:rsidRPr="009F0780" w:rsidRDefault="00013CE5" w:rsidP="009F0780">
      <w:pPr>
        <w:spacing w:after="0" w:line="360" w:lineRule="auto"/>
        <w:jc w:val="both"/>
        <w:rPr>
          <w:rFonts w:asciiTheme="majorHAnsi" w:hAnsiTheme="majorHAnsi" w:cstheme="majorHAnsi"/>
          <w:b/>
        </w:rPr>
      </w:pPr>
      <w:r w:rsidRPr="009F0780">
        <w:rPr>
          <w:rFonts w:asciiTheme="majorHAnsi" w:hAnsiTheme="majorHAnsi" w:cstheme="majorHAnsi"/>
          <w:b/>
        </w:rPr>
        <w:t xml:space="preserve">Dlaczego warto wybierać </w:t>
      </w:r>
      <w:proofErr w:type="spellStart"/>
      <w:r w:rsidRPr="009F0780">
        <w:rPr>
          <w:rFonts w:asciiTheme="majorHAnsi" w:hAnsiTheme="majorHAnsi" w:cstheme="majorHAnsi"/>
          <w:b/>
        </w:rPr>
        <w:t>eko</w:t>
      </w:r>
      <w:proofErr w:type="spellEnd"/>
      <w:r w:rsidRPr="009F0780">
        <w:rPr>
          <w:rFonts w:asciiTheme="majorHAnsi" w:hAnsiTheme="majorHAnsi" w:cstheme="majorHAnsi"/>
          <w:b/>
        </w:rPr>
        <w:t xml:space="preserve"> produkty?</w:t>
      </w:r>
    </w:p>
    <w:p w:rsidR="00013CE5" w:rsidRDefault="00013CE5" w:rsidP="009F0780">
      <w:pPr>
        <w:spacing w:after="0" w:line="360" w:lineRule="auto"/>
        <w:jc w:val="both"/>
        <w:rPr>
          <w:rFonts w:asciiTheme="majorHAnsi" w:hAnsiTheme="majorHAnsi" w:cstheme="majorHAnsi"/>
        </w:rPr>
      </w:pPr>
      <w:r w:rsidRPr="009F0780">
        <w:rPr>
          <w:rFonts w:asciiTheme="majorHAnsi" w:hAnsiTheme="majorHAnsi" w:cstheme="majorHAnsi"/>
        </w:rPr>
        <w:t xml:space="preserve">Badania naukowe z ostatnich lat potwierdzają pogląd, że regularna konsumpcja żywności pochodzącej z rolnictwa ekologicznego może przynosić korzyści zdrowotne. Wyniki tych badań sugerują, </w:t>
      </w:r>
      <w:r w:rsidR="00C046D0">
        <w:rPr>
          <w:rFonts w:asciiTheme="majorHAnsi" w:hAnsiTheme="majorHAnsi" w:cstheme="majorHAnsi"/>
        </w:rPr>
        <w:br/>
      </w:r>
      <w:r w:rsidRPr="009F0780">
        <w:rPr>
          <w:rFonts w:asciiTheme="majorHAnsi" w:hAnsiTheme="majorHAnsi" w:cstheme="majorHAnsi"/>
        </w:rPr>
        <w:t xml:space="preserve">że spożywanie żywności ekologicznej może zmniejszać ryzyko występowania chorób alergicznych </w:t>
      </w:r>
      <w:r w:rsidR="00C046D0">
        <w:rPr>
          <w:rFonts w:asciiTheme="majorHAnsi" w:hAnsiTheme="majorHAnsi" w:cstheme="majorHAnsi"/>
        </w:rPr>
        <w:br/>
      </w:r>
      <w:r w:rsidRPr="009F0780">
        <w:rPr>
          <w:rFonts w:asciiTheme="majorHAnsi" w:hAnsiTheme="majorHAnsi" w:cstheme="majorHAnsi"/>
        </w:rPr>
        <w:t xml:space="preserve">u dzieci, otyłości i nadwagi u dorosłych, jak również rozwój niektórych nowotworów. Zaobserwowano również, że konsumenci preferujący żywność ekologiczną mają ogólnie zdrowsze wzorce żywieniowe, takie jak większe spożycie owoców, warzyw, całych ziaren i roślin strączkowych oraz mniejsze spożycie mięsa. Dieta taka wiąże się ze zmniejszonym ryzykiem wystąpienia chorób przewlekłych, takich jak cukrzyca czy choroby układu krążenia. Spożywanie żywności ekologicznej niesie z sobą także korzyści </w:t>
      </w:r>
      <w:r w:rsidRPr="009F0780">
        <w:rPr>
          <w:rFonts w:asciiTheme="majorHAnsi" w:hAnsiTheme="majorHAnsi" w:cstheme="majorHAnsi"/>
        </w:rPr>
        <w:lastRenderedPageBreak/>
        <w:t xml:space="preserve">wynikające z stosunkowo niskiego narażenia na działanie toksycznych pozostałości pestycydów, stosowanych powszechnie w uprawach konwencjonalnych. </w:t>
      </w:r>
      <w:r w:rsidRPr="009F0780">
        <w:rPr>
          <w:rStyle w:val="Odwoanieprzypisudolnego"/>
          <w:rFonts w:asciiTheme="majorHAnsi" w:hAnsiTheme="majorHAnsi" w:cstheme="majorHAnsi"/>
        </w:rPr>
        <w:footnoteReference w:id="6"/>
      </w:r>
    </w:p>
    <w:p w:rsidR="00C046D0" w:rsidRDefault="00C046D0" w:rsidP="009F0780">
      <w:pPr>
        <w:spacing w:after="0" w:line="360" w:lineRule="auto"/>
        <w:jc w:val="both"/>
        <w:rPr>
          <w:rFonts w:asciiTheme="majorHAnsi" w:hAnsiTheme="majorHAnsi" w:cstheme="majorHAnsi"/>
        </w:rPr>
      </w:pPr>
    </w:p>
    <w:p w:rsidR="00C046D0" w:rsidRPr="009F0780" w:rsidRDefault="00C046D0" w:rsidP="00C046D0">
      <w:pPr>
        <w:spacing w:after="0" w:line="360" w:lineRule="auto"/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Gdzie znaleźć</w:t>
      </w:r>
      <w:r w:rsidRPr="009F0780">
        <w:rPr>
          <w:rFonts w:asciiTheme="majorHAnsi" w:hAnsiTheme="majorHAnsi" w:cstheme="majorHAnsi"/>
          <w:b/>
        </w:rPr>
        <w:t xml:space="preserve"> </w:t>
      </w:r>
      <w:proofErr w:type="spellStart"/>
      <w:r w:rsidRPr="009F0780">
        <w:rPr>
          <w:rFonts w:asciiTheme="majorHAnsi" w:hAnsiTheme="majorHAnsi" w:cstheme="majorHAnsi"/>
          <w:b/>
        </w:rPr>
        <w:t>eko</w:t>
      </w:r>
      <w:proofErr w:type="spellEnd"/>
      <w:r w:rsidRPr="009F0780">
        <w:rPr>
          <w:rFonts w:asciiTheme="majorHAnsi" w:hAnsiTheme="majorHAnsi" w:cstheme="majorHAnsi"/>
          <w:b/>
        </w:rPr>
        <w:t xml:space="preserve"> produkty?</w:t>
      </w:r>
    </w:p>
    <w:p w:rsidR="008D350B" w:rsidRPr="009F0780" w:rsidRDefault="0068716A" w:rsidP="009F0780">
      <w:pPr>
        <w:spacing w:after="0" w:line="360" w:lineRule="auto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Coraz więcej sklepów oferuje certyfikowaną żywność ekologiczną. Produkty te są oznaczone symbolem zielonego </w:t>
      </w:r>
      <w:proofErr w:type="spellStart"/>
      <w:r w:rsidRPr="0068716A">
        <w:rPr>
          <w:rFonts w:asciiTheme="majorHAnsi" w:hAnsiTheme="majorHAnsi" w:cstheme="majorHAnsi"/>
          <w:i/>
        </w:rPr>
        <w:t>Euroliścia</w:t>
      </w:r>
      <w:proofErr w:type="spellEnd"/>
      <w:r w:rsidR="002B0220">
        <w:rPr>
          <w:rFonts w:asciiTheme="majorHAnsi" w:hAnsiTheme="majorHAnsi" w:cstheme="majorHAnsi"/>
          <w:i/>
        </w:rPr>
        <w:t xml:space="preserve"> </w:t>
      </w:r>
      <w:r>
        <w:rPr>
          <w:rFonts w:asciiTheme="majorHAnsi" w:hAnsiTheme="majorHAnsi" w:cstheme="majorHAnsi"/>
        </w:rPr>
        <w:t xml:space="preserve">lub znajdują się na specjalnych wyspach z produktami BIO. </w:t>
      </w:r>
      <w:r w:rsidR="00B17E20">
        <w:rPr>
          <w:rFonts w:asciiTheme="majorHAnsi" w:hAnsiTheme="majorHAnsi" w:cstheme="majorHAnsi"/>
        </w:rPr>
        <w:t>N</w:t>
      </w:r>
      <w:r>
        <w:rPr>
          <w:rFonts w:asciiTheme="majorHAnsi" w:hAnsiTheme="majorHAnsi" w:cstheme="majorHAnsi"/>
        </w:rPr>
        <w:t xml:space="preserve">ie każdy produkt kupiony na bazarku jest </w:t>
      </w:r>
      <w:proofErr w:type="spellStart"/>
      <w:r>
        <w:rPr>
          <w:rFonts w:asciiTheme="majorHAnsi" w:hAnsiTheme="majorHAnsi" w:cstheme="majorHAnsi"/>
        </w:rPr>
        <w:t>eko</w:t>
      </w:r>
      <w:proofErr w:type="spellEnd"/>
      <w:r>
        <w:rPr>
          <w:rFonts w:asciiTheme="majorHAnsi" w:hAnsiTheme="majorHAnsi" w:cstheme="majorHAnsi"/>
        </w:rPr>
        <w:t>. Szukajmy tych, za którymi stoi system certyfikacji</w:t>
      </w:r>
      <w:r w:rsidR="00840FB7">
        <w:rPr>
          <w:rFonts w:asciiTheme="majorHAnsi" w:hAnsiTheme="majorHAnsi" w:cstheme="majorHAnsi"/>
        </w:rPr>
        <w:t xml:space="preserve"> i pamiętajmy, że zmiana nawyków żywieniowych to proces, a nie nagły przewrót. Na początku warto poszukać ekologicznych zamienników choćby dla kilku konwencjonalnych produktów, by z czasem w pełni rozsmakować się </w:t>
      </w:r>
      <w:r w:rsidR="00B17E20">
        <w:rPr>
          <w:rFonts w:asciiTheme="majorHAnsi" w:hAnsiTheme="majorHAnsi" w:cstheme="majorHAnsi"/>
        </w:rPr>
        <w:br/>
      </w:r>
      <w:r w:rsidR="00840FB7">
        <w:rPr>
          <w:rFonts w:asciiTheme="majorHAnsi" w:hAnsiTheme="majorHAnsi" w:cstheme="majorHAnsi"/>
        </w:rPr>
        <w:t>w ekologicznej żywności.</w:t>
      </w:r>
    </w:p>
    <w:p w:rsidR="00F241FD" w:rsidRPr="00770B0A" w:rsidRDefault="00F241FD" w:rsidP="009F0780">
      <w:pPr>
        <w:spacing w:after="0" w:line="360" w:lineRule="auto"/>
        <w:jc w:val="both"/>
        <w:rPr>
          <w:rFonts w:asciiTheme="majorHAnsi" w:hAnsiTheme="majorHAnsi" w:cstheme="majorHAnsi"/>
          <w:sz w:val="8"/>
        </w:rPr>
      </w:pPr>
    </w:p>
    <w:p w:rsidR="008D350B" w:rsidRPr="003C20D2" w:rsidRDefault="003C20D2" w:rsidP="00696F16">
      <w:pPr>
        <w:spacing w:after="0" w:line="240" w:lineRule="auto"/>
        <w:jc w:val="both"/>
        <w:rPr>
          <w:rFonts w:asciiTheme="majorHAnsi" w:hAnsiTheme="majorHAnsi" w:cstheme="majorHAnsi"/>
          <w:i/>
          <w:sz w:val="18"/>
        </w:rPr>
      </w:pPr>
      <w:r w:rsidRPr="003C20D2">
        <w:rPr>
          <w:rFonts w:asciiTheme="majorHAnsi" w:hAnsiTheme="majorHAnsi" w:cstheme="majorHAnsi"/>
          <w:i/>
          <w:sz w:val="18"/>
        </w:rPr>
        <w:t xml:space="preserve">Więcej informacji na stronie </w:t>
      </w:r>
      <w:hyperlink r:id="rId8" w:history="1">
        <w:r w:rsidRPr="003C20D2">
          <w:rPr>
            <w:rStyle w:val="Hipercze"/>
            <w:rFonts w:asciiTheme="majorHAnsi" w:hAnsiTheme="majorHAnsi" w:cstheme="majorHAnsi"/>
            <w:i/>
            <w:sz w:val="18"/>
          </w:rPr>
          <w:t>www.jemyeko.com</w:t>
        </w:r>
      </w:hyperlink>
      <w:r w:rsidRPr="003C20D2">
        <w:rPr>
          <w:rFonts w:asciiTheme="majorHAnsi" w:hAnsiTheme="majorHAnsi" w:cstheme="majorHAnsi"/>
          <w:i/>
          <w:sz w:val="18"/>
        </w:rPr>
        <w:t xml:space="preserve"> </w:t>
      </w:r>
    </w:p>
    <w:p w:rsidR="008D350B" w:rsidRDefault="008D350B" w:rsidP="00696F16">
      <w:pPr>
        <w:spacing w:after="0" w:line="240" w:lineRule="auto"/>
        <w:jc w:val="both"/>
        <w:rPr>
          <w:rFonts w:asciiTheme="majorHAnsi" w:hAnsiTheme="majorHAnsi" w:cstheme="majorHAnsi"/>
          <w:b/>
          <w:sz w:val="18"/>
        </w:rPr>
      </w:pPr>
    </w:p>
    <w:p w:rsidR="00961AF2" w:rsidRPr="00696F16" w:rsidRDefault="00F241FD" w:rsidP="00696F16">
      <w:pPr>
        <w:spacing w:after="0" w:line="240" w:lineRule="auto"/>
        <w:jc w:val="both"/>
        <w:rPr>
          <w:rFonts w:asciiTheme="majorHAnsi" w:hAnsiTheme="majorHAnsi" w:cstheme="majorHAnsi"/>
          <w:b/>
          <w:sz w:val="18"/>
        </w:rPr>
      </w:pPr>
      <w:r w:rsidRPr="00696F16">
        <w:rPr>
          <w:rFonts w:asciiTheme="majorHAnsi" w:hAnsiTheme="majorHAnsi" w:cstheme="majorHAnsi"/>
          <w:b/>
          <w:sz w:val="18"/>
        </w:rPr>
        <w:t>***</w:t>
      </w:r>
    </w:p>
    <w:p w:rsidR="00123D17" w:rsidRDefault="00123D17" w:rsidP="00770B0A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ajorHAnsi" w:hAnsiTheme="majorHAnsi" w:cstheme="majorHAnsi"/>
          <w:i/>
          <w:sz w:val="20"/>
          <w:szCs w:val="22"/>
        </w:rPr>
      </w:pPr>
      <w:r w:rsidRPr="00696F16">
        <w:rPr>
          <w:rFonts w:asciiTheme="majorHAnsi" w:hAnsiTheme="majorHAnsi" w:cstheme="majorHAnsi"/>
          <w:i/>
          <w:sz w:val="20"/>
          <w:szCs w:val="22"/>
        </w:rPr>
        <w:t xml:space="preserve">Kampania „Jemy </w:t>
      </w:r>
      <w:proofErr w:type="spellStart"/>
      <w:r w:rsidRPr="00696F16">
        <w:rPr>
          <w:rFonts w:asciiTheme="majorHAnsi" w:hAnsiTheme="majorHAnsi" w:cstheme="majorHAnsi"/>
          <w:i/>
          <w:sz w:val="20"/>
          <w:szCs w:val="22"/>
        </w:rPr>
        <w:t>eko</w:t>
      </w:r>
      <w:proofErr w:type="spellEnd"/>
      <w:r w:rsidRPr="00696F16">
        <w:rPr>
          <w:rFonts w:asciiTheme="majorHAnsi" w:hAnsiTheme="majorHAnsi" w:cstheme="majorHAnsi"/>
          <w:i/>
          <w:sz w:val="20"/>
          <w:szCs w:val="22"/>
        </w:rPr>
        <w:t>” jest finansowana przecz członków Polskiej Izby Żywności Ekologicznej oraz ze środków Unii Europejskiej w ramach Schematu II Pomocy Technicznej „Krajowa Sieć Obszarów Wiejskich” Programu Rozwoju Obszarów Wiejskich na lata 2014–2020”</w:t>
      </w:r>
      <w:r w:rsidR="00944669" w:rsidRPr="00696F16">
        <w:rPr>
          <w:rFonts w:asciiTheme="majorHAnsi" w:hAnsiTheme="majorHAnsi" w:cstheme="majorHAnsi"/>
          <w:i/>
          <w:sz w:val="20"/>
          <w:szCs w:val="22"/>
        </w:rPr>
        <w:t>.</w:t>
      </w:r>
    </w:p>
    <w:p w:rsidR="00770B0A" w:rsidRPr="00770B0A" w:rsidRDefault="00770B0A" w:rsidP="00770B0A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ajorHAnsi" w:hAnsiTheme="majorHAnsi" w:cstheme="majorHAnsi"/>
          <w:i/>
          <w:sz w:val="10"/>
          <w:szCs w:val="22"/>
        </w:rPr>
      </w:pPr>
    </w:p>
    <w:p w:rsidR="00770B0A" w:rsidRDefault="00770B0A" w:rsidP="00770B0A">
      <w:pPr>
        <w:spacing w:after="0" w:line="240" w:lineRule="auto"/>
        <w:jc w:val="both"/>
        <w:rPr>
          <w:rFonts w:asciiTheme="majorHAnsi" w:hAnsiTheme="majorHAnsi" w:cstheme="majorHAnsi"/>
          <w:b/>
          <w:sz w:val="20"/>
        </w:rPr>
      </w:pPr>
    </w:p>
    <w:p w:rsidR="001F4BCA" w:rsidRPr="0068716A" w:rsidRDefault="00F241FD" w:rsidP="00770B0A">
      <w:pPr>
        <w:spacing w:after="0" w:line="240" w:lineRule="auto"/>
        <w:jc w:val="both"/>
        <w:rPr>
          <w:rFonts w:asciiTheme="majorHAnsi" w:hAnsiTheme="majorHAnsi" w:cstheme="majorHAnsi"/>
          <w:b/>
          <w:sz w:val="20"/>
        </w:rPr>
      </w:pPr>
      <w:r w:rsidRPr="0068716A">
        <w:rPr>
          <w:rFonts w:asciiTheme="majorHAnsi" w:hAnsiTheme="majorHAnsi" w:cstheme="majorHAnsi"/>
          <w:b/>
          <w:sz w:val="20"/>
        </w:rPr>
        <w:t>Dodatkowych informacji udziela:</w:t>
      </w:r>
    </w:p>
    <w:p w:rsidR="00F241FD" w:rsidRPr="0068716A" w:rsidRDefault="001477D0" w:rsidP="00770B0A">
      <w:pPr>
        <w:spacing w:after="0" w:line="240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  <w:sz w:val="20"/>
        </w:rPr>
        <w:t>Ewelina Roguska</w:t>
      </w:r>
      <w:r w:rsidR="00F241FD" w:rsidRPr="0068716A">
        <w:rPr>
          <w:rFonts w:asciiTheme="majorHAnsi" w:hAnsiTheme="majorHAnsi" w:cstheme="majorHAnsi"/>
          <w:sz w:val="20"/>
        </w:rPr>
        <w:t xml:space="preserve"> </w:t>
      </w:r>
      <w:r w:rsidR="00F241FD" w:rsidRPr="0068716A">
        <w:rPr>
          <w:rFonts w:asciiTheme="majorHAnsi" w:hAnsiTheme="majorHAnsi" w:cstheme="majorHAnsi"/>
          <w:sz w:val="20"/>
        </w:rPr>
        <w:tab/>
      </w:r>
      <w:r w:rsidR="00F241FD" w:rsidRPr="0068716A">
        <w:rPr>
          <w:rFonts w:asciiTheme="majorHAnsi" w:hAnsiTheme="majorHAnsi" w:cstheme="majorHAnsi"/>
          <w:sz w:val="20"/>
        </w:rPr>
        <w:tab/>
      </w:r>
      <w:r w:rsidR="00F241FD" w:rsidRPr="0068716A">
        <w:rPr>
          <w:rFonts w:asciiTheme="majorHAnsi" w:hAnsiTheme="majorHAnsi" w:cstheme="majorHAnsi"/>
          <w:sz w:val="20"/>
        </w:rPr>
        <w:tab/>
      </w:r>
      <w:r w:rsidR="00F241FD" w:rsidRPr="0068716A">
        <w:rPr>
          <w:rFonts w:asciiTheme="majorHAnsi" w:hAnsiTheme="majorHAnsi" w:cstheme="majorHAnsi"/>
          <w:sz w:val="20"/>
        </w:rPr>
        <w:tab/>
      </w:r>
      <w:r w:rsidR="00F241FD" w:rsidRPr="0068716A">
        <w:rPr>
          <w:rFonts w:asciiTheme="majorHAnsi" w:hAnsiTheme="majorHAnsi" w:cstheme="majorHAnsi"/>
          <w:sz w:val="20"/>
        </w:rPr>
        <w:tab/>
      </w:r>
      <w:r w:rsidR="00F241FD" w:rsidRPr="0068716A">
        <w:rPr>
          <w:rFonts w:asciiTheme="majorHAnsi" w:hAnsiTheme="majorHAnsi" w:cstheme="majorHAnsi"/>
          <w:sz w:val="20"/>
        </w:rPr>
        <w:tab/>
      </w:r>
      <w:r w:rsidR="00F241FD" w:rsidRPr="0068716A">
        <w:rPr>
          <w:rFonts w:asciiTheme="majorHAnsi" w:hAnsiTheme="majorHAnsi" w:cstheme="majorHAnsi"/>
          <w:sz w:val="20"/>
        </w:rPr>
        <w:tab/>
      </w:r>
      <w:r w:rsidR="00F241FD" w:rsidRPr="0068716A">
        <w:rPr>
          <w:rFonts w:asciiTheme="majorHAnsi" w:hAnsiTheme="majorHAnsi" w:cstheme="majorHAnsi"/>
          <w:sz w:val="20"/>
        </w:rPr>
        <w:tab/>
        <w:t xml:space="preserve">    </w:t>
      </w:r>
      <w:r w:rsidR="0068716A">
        <w:rPr>
          <w:rFonts w:asciiTheme="majorHAnsi" w:hAnsiTheme="majorHAnsi" w:cstheme="majorHAnsi"/>
          <w:sz w:val="20"/>
        </w:rPr>
        <w:t xml:space="preserve">    </w:t>
      </w:r>
      <w:r w:rsidR="00F241FD" w:rsidRPr="0068716A">
        <w:rPr>
          <w:rFonts w:asciiTheme="majorHAnsi" w:hAnsiTheme="majorHAnsi" w:cstheme="majorHAnsi"/>
          <w:sz w:val="20"/>
        </w:rPr>
        <w:t>Krystyna Radkowska</w:t>
      </w:r>
    </w:p>
    <w:p w:rsidR="00F241FD" w:rsidRPr="0068716A" w:rsidRDefault="00F241FD" w:rsidP="00F241FD">
      <w:pPr>
        <w:spacing w:after="0" w:line="240" w:lineRule="auto"/>
        <w:rPr>
          <w:rFonts w:asciiTheme="majorHAnsi" w:eastAsiaTheme="minorEastAsia" w:hAnsiTheme="majorHAnsi" w:cstheme="majorHAnsi"/>
          <w:noProof/>
          <w:sz w:val="20"/>
          <w:lang w:eastAsia="pl-PL"/>
        </w:rPr>
      </w:pPr>
      <w:r w:rsidRPr="0068716A">
        <w:rPr>
          <w:rFonts w:asciiTheme="majorHAnsi" w:eastAsiaTheme="minorEastAsia" w:hAnsiTheme="majorHAnsi" w:cstheme="majorHAnsi"/>
          <w:noProof/>
          <w:sz w:val="20"/>
          <w:lang w:eastAsia="pl-PL"/>
        </w:rPr>
        <w:t xml:space="preserve">Marketing &amp; Communications Consultants </w:t>
      </w:r>
      <w:r w:rsidRPr="0068716A">
        <w:rPr>
          <w:rFonts w:asciiTheme="majorHAnsi" w:eastAsiaTheme="minorEastAsia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Theme="minorEastAsia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Theme="minorEastAsia" w:hAnsiTheme="majorHAnsi" w:cstheme="majorHAnsi"/>
          <w:noProof/>
          <w:sz w:val="20"/>
          <w:lang w:eastAsia="pl-PL"/>
        </w:rPr>
        <w:tab/>
        <w:t xml:space="preserve">        </w:t>
      </w:r>
      <w:r w:rsidR="0068716A">
        <w:rPr>
          <w:rFonts w:asciiTheme="majorHAnsi" w:eastAsiaTheme="minorEastAsia" w:hAnsiTheme="majorHAnsi" w:cstheme="majorHAnsi"/>
          <w:noProof/>
          <w:sz w:val="20"/>
          <w:lang w:eastAsia="pl-PL"/>
        </w:rPr>
        <w:t xml:space="preserve">                       </w:t>
      </w:r>
      <w:r w:rsidRPr="0068716A">
        <w:rPr>
          <w:rFonts w:asciiTheme="majorHAnsi" w:eastAsiaTheme="minorEastAsia" w:hAnsiTheme="majorHAnsi" w:cstheme="majorHAnsi"/>
          <w:noProof/>
          <w:sz w:val="20"/>
          <w:lang w:eastAsia="pl-PL"/>
        </w:rPr>
        <w:t>Polska Izba Żywności Ekologicznej</w:t>
      </w:r>
    </w:p>
    <w:p w:rsidR="00F241FD" w:rsidRPr="0068716A" w:rsidRDefault="00F241FD" w:rsidP="00F241FD">
      <w:pPr>
        <w:spacing w:after="0" w:line="240" w:lineRule="auto"/>
        <w:rPr>
          <w:rFonts w:asciiTheme="majorHAnsi" w:eastAsia="Times New Roman" w:hAnsiTheme="majorHAnsi" w:cstheme="majorHAnsi"/>
          <w:noProof/>
          <w:sz w:val="20"/>
          <w:lang w:eastAsia="pl-PL"/>
        </w:rPr>
      </w:pP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 xml:space="preserve">ul. Flory 5/5 </w:t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  <w:t xml:space="preserve">   </w:t>
      </w:r>
      <w:r w:rsidR="0068716A">
        <w:rPr>
          <w:rFonts w:asciiTheme="majorHAnsi" w:eastAsia="Times New Roman" w:hAnsiTheme="majorHAnsi" w:cstheme="majorHAnsi"/>
          <w:noProof/>
          <w:sz w:val="20"/>
          <w:lang w:eastAsia="pl-PL"/>
        </w:rPr>
        <w:t xml:space="preserve">    </w:t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>ul. Kickiego 1 lok. U4</w:t>
      </w:r>
    </w:p>
    <w:p w:rsidR="00F241FD" w:rsidRPr="0068716A" w:rsidRDefault="00F241FD" w:rsidP="00F241FD">
      <w:pPr>
        <w:spacing w:after="0" w:line="240" w:lineRule="auto"/>
        <w:rPr>
          <w:rFonts w:asciiTheme="majorHAnsi" w:eastAsia="Times New Roman" w:hAnsiTheme="majorHAnsi" w:cstheme="majorHAnsi"/>
          <w:noProof/>
          <w:sz w:val="20"/>
          <w:lang w:eastAsia="pl-PL"/>
        </w:rPr>
      </w:pP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 xml:space="preserve">00-586 Warszawa </w:t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ab/>
        <w:t xml:space="preserve">       </w:t>
      </w:r>
      <w:r w:rsidR="0068716A">
        <w:rPr>
          <w:rFonts w:asciiTheme="majorHAnsi" w:eastAsia="Times New Roman" w:hAnsiTheme="majorHAnsi" w:cstheme="majorHAnsi"/>
          <w:noProof/>
          <w:sz w:val="20"/>
          <w:lang w:eastAsia="pl-PL"/>
        </w:rPr>
        <w:t xml:space="preserve">     </w:t>
      </w:r>
      <w:r w:rsidRPr="0068716A">
        <w:rPr>
          <w:rFonts w:asciiTheme="majorHAnsi" w:eastAsia="Times New Roman" w:hAnsiTheme="majorHAnsi" w:cstheme="majorHAnsi"/>
          <w:noProof/>
          <w:sz w:val="20"/>
          <w:lang w:eastAsia="pl-PL"/>
        </w:rPr>
        <w:t>04-373 Warszawa</w:t>
      </w:r>
    </w:p>
    <w:p w:rsidR="00F241FD" w:rsidRPr="001477D0" w:rsidRDefault="00F241FD" w:rsidP="00F241FD">
      <w:pPr>
        <w:spacing w:after="0" w:line="240" w:lineRule="auto"/>
        <w:rPr>
          <w:rFonts w:asciiTheme="majorHAnsi" w:eastAsiaTheme="minorEastAsia" w:hAnsiTheme="majorHAnsi" w:cstheme="majorHAnsi"/>
          <w:noProof/>
          <w:sz w:val="20"/>
          <w:lang w:val="en-US" w:eastAsia="pl-PL"/>
        </w:rPr>
      </w:pP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tel.: (+48) </w:t>
      </w:r>
      <w:r w:rsidR="001477D0"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>728 397 226</w:t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 </w:t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  <w:t xml:space="preserve">             </w:t>
      </w:r>
      <w:r w:rsidR="0068716A"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      </w:t>
      </w:r>
      <w:r w:rsidRP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>tel.: (+48) 501 104 087</w:t>
      </w:r>
    </w:p>
    <w:p w:rsidR="00F241FD" w:rsidRPr="00940CE2" w:rsidRDefault="00F241FD" w:rsidP="00F241FD">
      <w:pPr>
        <w:spacing w:after="0" w:line="240" w:lineRule="auto"/>
        <w:rPr>
          <w:rFonts w:asciiTheme="majorHAnsi" w:eastAsiaTheme="minorEastAsia" w:hAnsiTheme="majorHAnsi" w:cstheme="majorHAnsi"/>
          <w:noProof/>
          <w:sz w:val="20"/>
          <w:lang w:val="en-US" w:eastAsia="pl-PL"/>
        </w:rPr>
      </w:pPr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e-mail: </w:t>
      </w:r>
      <w:hyperlink r:id="rId9" w:history="1">
        <w:r w:rsidR="001477D0" w:rsidRPr="004676B5">
          <w:rPr>
            <w:rStyle w:val="Hipercze"/>
            <w:rFonts w:asciiTheme="majorHAnsi" w:eastAsiaTheme="minorEastAsia" w:hAnsiTheme="majorHAnsi" w:cstheme="majorHAnsi"/>
            <w:noProof/>
            <w:sz w:val="20"/>
            <w:lang w:val="en-US" w:eastAsia="pl-PL"/>
          </w:rPr>
          <w:t>roguska@mcconsultants.pl</w:t>
        </w:r>
      </w:hyperlink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 </w:t>
      </w:r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</w:r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  <w:t xml:space="preserve">     </w:t>
      </w:r>
      <w:r w:rsidR="0068716A"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     </w:t>
      </w:r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 </w:t>
      </w:r>
      <w:r w:rsidR="001477D0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ab/>
        <w:t xml:space="preserve">          </w:t>
      </w:r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e-mail: </w:t>
      </w:r>
      <w:hyperlink r:id="rId10" w:history="1">
        <w:r w:rsidRPr="00940CE2">
          <w:rPr>
            <w:rStyle w:val="Hipercze"/>
            <w:rFonts w:asciiTheme="majorHAnsi" w:eastAsiaTheme="minorEastAsia" w:hAnsiTheme="majorHAnsi" w:cstheme="majorHAnsi"/>
            <w:noProof/>
            <w:sz w:val="20"/>
            <w:lang w:val="en-US" w:eastAsia="pl-PL"/>
          </w:rPr>
          <w:t>zarzad@pize.info.pl</w:t>
        </w:r>
      </w:hyperlink>
      <w:r w:rsidRPr="00940CE2">
        <w:rPr>
          <w:rFonts w:asciiTheme="majorHAnsi" w:eastAsiaTheme="minorEastAsia" w:hAnsiTheme="majorHAnsi" w:cstheme="majorHAnsi"/>
          <w:noProof/>
          <w:sz w:val="20"/>
          <w:lang w:val="en-US" w:eastAsia="pl-PL"/>
        </w:rPr>
        <w:t xml:space="preserve"> </w:t>
      </w:r>
    </w:p>
    <w:sectPr w:rsidR="00F241FD" w:rsidRPr="00940CE2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5FD" w:rsidRDefault="008A55FD" w:rsidP="009D2DFC">
      <w:pPr>
        <w:spacing w:after="0" w:line="240" w:lineRule="auto"/>
      </w:pPr>
      <w:r>
        <w:separator/>
      </w:r>
    </w:p>
  </w:endnote>
  <w:endnote w:type="continuationSeparator" w:id="0">
    <w:p w:rsidR="008A55FD" w:rsidRDefault="008A55FD" w:rsidP="009D2D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Console">
    <w:panose1 w:val="020B0609040504020204"/>
    <w:charset w:val="00"/>
    <w:family w:val="auto"/>
    <w:pitch w:val="variable"/>
    <w:sig w:usb0="8000028F" w:usb1="00001800" w:usb2="00000000" w:usb3="00000000" w:csb0="0000001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50B" w:rsidRDefault="00F13F33" w:rsidP="008D350B">
    <w:pPr>
      <w:pStyle w:val="Stopka"/>
      <w:jc w:val="center"/>
    </w:pPr>
    <w:r>
      <w:rPr>
        <w:noProof/>
        <w:lang w:val="en-US" w:eastAsia="pl-PL"/>
      </w:rPr>
      <w:drawing>
        <wp:inline distT="0" distB="0" distL="0" distR="0">
          <wp:extent cx="4191000" cy="781050"/>
          <wp:effectExtent l="0" t="0" r="0" b="0"/>
          <wp:docPr id="2" name="Obraz 2" descr="http://files.clickweb.home.pl/71/91/719144e8-af39-46ef-9c69-5e0e02bafaa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files.clickweb.home.pl/71/91/719144e8-af39-46ef-9c69-5e0e02bafaa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13F33" w:rsidRDefault="00F13F33" w:rsidP="00F13F33">
    <w:pPr>
      <w:pStyle w:val="NormalnyWeb"/>
      <w:shd w:val="clear" w:color="auto" w:fill="FFFFFF"/>
      <w:spacing w:before="0" w:beforeAutospacing="0" w:after="0" w:afterAutospacing="0"/>
      <w:jc w:val="center"/>
      <w:textAlignment w:val="baseline"/>
      <w:rPr>
        <w:rFonts w:ascii="Lucida Console" w:hAnsi="Lucida Console"/>
        <w:color w:val="000000"/>
        <w:sz w:val="23"/>
        <w:szCs w:val="23"/>
      </w:rPr>
    </w:pPr>
    <w:bookmarkStart w:id="1" w:name="_Hlk521508426"/>
    <w:bookmarkStart w:id="2" w:name="_Hlk521508427"/>
    <w:r>
      <w:rPr>
        <w:rStyle w:val="wysiwyg-font-size-xx-small"/>
        <w:rFonts w:ascii="inherit" w:hAnsi="inherit"/>
        <w:b/>
        <w:bCs/>
        <w:color w:val="000000"/>
        <w:sz w:val="15"/>
        <w:szCs w:val="15"/>
        <w:bdr w:val="none" w:sz="0" w:space="0" w:color="auto" w:frame="1"/>
      </w:rPr>
      <w:t>„Instytucja Zarządzająca Programem Rozwoju Obszarów Wiejskich na lata 2014–2020 – Minister Rolnictwa i Rozwoju Wsi”</w:t>
    </w:r>
  </w:p>
  <w:p w:rsidR="00F13F33" w:rsidRDefault="00F13F33" w:rsidP="00F13F33">
    <w:pPr>
      <w:pStyle w:val="NormalnyWeb"/>
      <w:shd w:val="clear" w:color="auto" w:fill="FFFFFF"/>
      <w:spacing w:before="0" w:beforeAutospacing="0" w:after="0" w:afterAutospacing="0"/>
      <w:jc w:val="center"/>
      <w:textAlignment w:val="baseline"/>
      <w:rPr>
        <w:rFonts w:ascii="Lucida Console" w:hAnsi="Lucida Console"/>
        <w:color w:val="000000"/>
        <w:sz w:val="23"/>
        <w:szCs w:val="23"/>
      </w:rPr>
    </w:pPr>
    <w:r>
      <w:rPr>
        <w:rStyle w:val="wysiwyg-font-size-xx-small"/>
        <w:rFonts w:ascii="inherit" w:hAnsi="inherit"/>
        <w:b/>
        <w:bCs/>
        <w:color w:val="000000"/>
        <w:sz w:val="15"/>
        <w:szCs w:val="15"/>
        <w:bdr w:val="none" w:sz="0" w:space="0" w:color="auto" w:frame="1"/>
      </w:rPr>
      <w:t>„Operacja współfinansowana ze środków Unii Europejskiej w ramach Schematu II Pomocy Technicznej „Krajowa Sieć Obszarów Wiejskich” Programu Rozwoju Obszarów Wiejskich na lata 2014–2020”</w:t>
    </w:r>
  </w:p>
  <w:p w:rsidR="00F13F33" w:rsidRPr="00B93E2B" w:rsidRDefault="00F13F33" w:rsidP="00B93E2B">
    <w:pPr>
      <w:pStyle w:val="NormalnyWeb"/>
      <w:shd w:val="clear" w:color="auto" w:fill="FFFFFF"/>
      <w:spacing w:before="0" w:beforeAutospacing="0" w:after="0" w:afterAutospacing="0"/>
      <w:jc w:val="center"/>
      <w:textAlignment w:val="baseline"/>
      <w:rPr>
        <w:rFonts w:ascii="Lucida Console" w:hAnsi="Lucida Console"/>
        <w:color w:val="000000"/>
        <w:sz w:val="23"/>
        <w:szCs w:val="23"/>
      </w:rPr>
    </w:pPr>
    <w:r>
      <w:rPr>
        <w:rStyle w:val="wysiwyg-font-size-xx-small"/>
        <w:rFonts w:ascii="inherit" w:hAnsi="inherit"/>
        <w:b/>
        <w:bCs/>
        <w:color w:val="000000"/>
        <w:sz w:val="15"/>
        <w:szCs w:val="15"/>
        <w:bdr w:val="none" w:sz="0" w:space="0" w:color="auto" w:frame="1"/>
      </w:rPr>
      <w:t>Odwiedź portal </w:t>
    </w:r>
    <w:r w:rsidR="00D81C2D">
      <w:fldChar w:fldCharType="begin"/>
    </w:r>
    <w:r w:rsidR="00D81C2D">
      <w:instrText xml:space="preserve"> HYPERLINK "http://www.ksow.pl/" \t "_blank" </w:instrText>
    </w:r>
    <w:r w:rsidR="00D81C2D">
      <w:fldChar w:fldCharType="separate"/>
    </w:r>
    <w:r>
      <w:rPr>
        <w:rStyle w:val="Hipercze"/>
        <w:rFonts w:ascii="inherit" w:hAnsi="inherit"/>
        <w:b/>
        <w:bCs/>
        <w:color w:val="429E91"/>
        <w:sz w:val="15"/>
        <w:szCs w:val="15"/>
        <w:bdr w:val="none" w:sz="0" w:space="0" w:color="auto" w:frame="1"/>
      </w:rPr>
      <w:t>www.ksow.pl</w:t>
    </w:r>
    <w:r w:rsidR="00D81C2D">
      <w:rPr>
        <w:rStyle w:val="Hipercze"/>
        <w:rFonts w:ascii="inherit" w:hAnsi="inherit"/>
        <w:b/>
        <w:bCs/>
        <w:color w:val="429E91"/>
        <w:sz w:val="15"/>
        <w:szCs w:val="15"/>
        <w:bdr w:val="none" w:sz="0" w:space="0" w:color="auto" w:frame="1"/>
      </w:rPr>
      <w:fldChar w:fldCharType="end"/>
    </w:r>
    <w:r>
      <w:rPr>
        <w:rStyle w:val="wysiwyg-font-size-xx-small"/>
        <w:rFonts w:ascii="inherit" w:hAnsi="inherit"/>
        <w:b/>
        <w:bCs/>
        <w:color w:val="000000"/>
        <w:sz w:val="15"/>
        <w:szCs w:val="15"/>
        <w:bdr w:val="none" w:sz="0" w:space="0" w:color="auto" w:frame="1"/>
      </w:rPr>
      <w:t> zostań Partnerem Krajowej Sieci Obszarów Wiejskich</w:t>
    </w:r>
    <w:r>
      <w:rPr>
        <w:rFonts w:ascii="inherit" w:hAnsi="inherit"/>
        <w:b/>
        <w:bCs/>
        <w:color w:val="000000"/>
        <w:sz w:val="15"/>
        <w:szCs w:val="15"/>
        <w:bdr w:val="none" w:sz="0" w:space="0" w:color="auto" w:frame="1"/>
      </w:rPr>
      <w:br/>
    </w:r>
    <w:r>
      <w:rPr>
        <w:rStyle w:val="wysiwyg-font-size-xx-small"/>
        <w:rFonts w:ascii="inherit" w:hAnsi="inherit"/>
        <w:b/>
        <w:bCs/>
        <w:color w:val="000000"/>
        <w:sz w:val="15"/>
        <w:szCs w:val="15"/>
        <w:bdr w:val="none" w:sz="0" w:space="0" w:color="auto" w:frame="1"/>
      </w:rPr>
      <w:t>Instytucja odpowiedzialna za treść Polska Izba Żywności Ekologicznej </w:t>
    </w:r>
    <w:r w:rsidR="00D81C2D">
      <w:fldChar w:fldCharType="begin"/>
    </w:r>
    <w:r w:rsidR="00D81C2D">
      <w:instrText xml:space="preserve"> HYPERLINK "http://www.pize.info.pl/" \t "_blank" </w:instrText>
    </w:r>
    <w:r w:rsidR="00D81C2D">
      <w:fldChar w:fldCharType="separate"/>
    </w:r>
    <w:r>
      <w:rPr>
        <w:rStyle w:val="Hipercze"/>
        <w:rFonts w:ascii="inherit" w:hAnsi="inherit"/>
        <w:b/>
        <w:bCs/>
        <w:color w:val="429E91"/>
        <w:sz w:val="15"/>
        <w:szCs w:val="15"/>
        <w:bdr w:val="none" w:sz="0" w:space="0" w:color="auto" w:frame="1"/>
      </w:rPr>
      <w:t>www.pize.info.pl</w:t>
    </w:r>
    <w:r w:rsidR="00D81C2D">
      <w:rPr>
        <w:rStyle w:val="Hipercze"/>
        <w:rFonts w:ascii="inherit" w:hAnsi="inherit"/>
        <w:b/>
        <w:bCs/>
        <w:color w:val="429E91"/>
        <w:sz w:val="15"/>
        <w:szCs w:val="15"/>
        <w:bdr w:val="none" w:sz="0" w:space="0" w:color="auto" w:frame="1"/>
      </w:rPr>
      <w:fldChar w:fldCharType="end"/>
    </w:r>
    <w:bookmarkEnd w:id="1"/>
    <w:bookmarkEnd w:id="2"/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5FD" w:rsidRDefault="008A55FD" w:rsidP="009D2DFC">
      <w:pPr>
        <w:spacing w:after="0" w:line="240" w:lineRule="auto"/>
      </w:pPr>
      <w:r>
        <w:separator/>
      </w:r>
    </w:p>
  </w:footnote>
  <w:footnote w:type="continuationSeparator" w:id="0">
    <w:p w:rsidR="008A55FD" w:rsidRDefault="008A55FD" w:rsidP="009D2DFC">
      <w:pPr>
        <w:spacing w:after="0" w:line="240" w:lineRule="auto"/>
      </w:pPr>
      <w:r>
        <w:continuationSeparator/>
      </w:r>
    </w:p>
  </w:footnote>
  <w:footnote w:id="1">
    <w:p w:rsidR="00013CE5" w:rsidRPr="00696F16" w:rsidRDefault="00013CE5" w:rsidP="00013CE5">
      <w:pPr>
        <w:pStyle w:val="Tekstprzypisudolnego"/>
        <w:rPr>
          <w:rFonts w:asciiTheme="majorHAnsi" w:hAnsiTheme="majorHAnsi" w:cstheme="majorHAnsi"/>
          <w:sz w:val="16"/>
          <w:szCs w:val="16"/>
        </w:rPr>
      </w:pPr>
      <w:r w:rsidRPr="00696F16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696F16">
        <w:rPr>
          <w:rFonts w:asciiTheme="majorHAnsi" w:hAnsiTheme="majorHAnsi" w:cstheme="majorHAnsi"/>
          <w:sz w:val="16"/>
          <w:szCs w:val="16"/>
        </w:rPr>
        <w:t xml:space="preserve"> Siebielec S. (2014): Charakterystyka żywności produkowanej w warunkach rolnictwa ekologicznego. Polish Journal of Agronomy, 19, 25-35.</w:t>
      </w:r>
    </w:p>
  </w:footnote>
  <w:footnote w:id="2">
    <w:p w:rsidR="00013CE5" w:rsidRPr="00696F16" w:rsidRDefault="00013CE5" w:rsidP="00013CE5">
      <w:pPr>
        <w:pStyle w:val="Tekstprzypisudolnego"/>
        <w:rPr>
          <w:rFonts w:asciiTheme="majorHAnsi" w:hAnsiTheme="majorHAnsi" w:cstheme="majorHAnsi"/>
          <w:sz w:val="16"/>
          <w:szCs w:val="16"/>
        </w:rPr>
      </w:pPr>
      <w:r w:rsidRPr="00696F16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696F16">
        <w:rPr>
          <w:rFonts w:asciiTheme="majorHAnsi" w:hAnsiTheme="majorHAnsi" w:cstheme="majorHAnsi"/>
          <w:sz w:val="16"/>
          <w:szCs w:val="16"/>
        </w:rPr>
        <w:t xml:space="preserve"> </w:t>
      </w:r>
      <w:r w:rsidRPr="00696F16">
        <w:rPr>
          <w:rFonts w:asciiTheme="majorHAnsi" w:hAnsiTheme="majorHAnsi" w:cstheme="majorHAnsi"/>
          <w:sz w:val="16"/>
          <w:szCs w:val="16"/>
        </w:rPr>
        <w:t>Hallmann E., Rembiałkowska E. (2006): Zawartość związków antyoksydacyjnych w wybranych odmianach cebuli z produkcji ekologicznej i konwencjonalnej. Journal of Research and Applications in Agricultural Engeneering, 51 (2), 42-46.</w:t>
      </w:r>
    </w:p>
  </w:footnote>
  <w:footnote w:id="3">
    <w:p w:rsidR="00013CE5" w:rsidRPr="00696F16" w:rsidRDefault="00013CE5" w:rsidP="00013CE5">
      <w:pPr>
        <w:spacing w:after="0"/>
        <w:rPr>
          <w:rFonts w:asciiTheme="majorHAnsi" w:hAnsiTheme="majorHAnsi" w:cstheme="majorHAnsi"/>
          <w:sz w:val="16"/>
          <w:szCs w:val="16"/>
          <w:lang w:val="en-US"/>
        </w:rPr>
      </w:pPr>
      <w:r w:rsidRPr="00696F16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696F16">
        <w:rPr>
          <w:rFonts w:asciiTheme="majorHAnsi" w:hAnsiTheme="majorHAnsi" w:cstheme="majorHAnsi"/>
          <w:sz w:val="16"/>
          <w:szCs w:val="16"/>
        </w:rPr>
        <w:t xml:space="preserve"> </w:t>
      </w:r>
      <w:r w:rsidRPr="00696F16">
        <w:rPr>
          <w:rFonts w:asciiTheme="majorHAnsi" w:hAnsiTheme="majorHAnsi" w:cstheme="majorHAnsi"/>
          <w:sz w:val="16"/>
          <w:szCs w:val="16"/>
        </w:rPr>
        <w:t xml:space="preserve">Hallmann E., Rembiałkowska E. (2008): Ocena wartości odżywczej i sensorycznej pomidorów oraz soku pomidorowego z produkcji ekologicznej i konwencjonalnej. </w:t>
      </w:r>
      <w:proofErr w:type="gramStart"/>
      <w:r w:rsidRPr="00696F16">
        <w:rPr>
          <w:rFonts w:asciiTheme="majorHAnsi" w:hAnsiTheme="majorHAnsi" w:cstheme="majorHAnsi"/>
          <w:sz w:val="16"/>
          <w:szCs w:val="16"/>
          <w:lang w:val="en-US"/>
        </w:rPr>
        <w:t>Journal of Research and Applications in Agricultural Engeneering, 53 (3), 88-95.</w:t>
      </w:r>
      <w:proofErr w:type="gramEnd"/>
    </w:p>
  </w:footnote>
  <w:footnote w:id="4">
    <w:p w:rsidR="00013CE5" w:rsidRPr="00696F16" w:rsidRDefault="00013CE5" w:rsidP="00013CE5">
      <w:pPr>
        <w:spacing w:after="0"/>
        <w:rPr>
          <w:rFonts w:asciiTheme="majorHAnsi" w:hAnsiTheme="majorHAnsi" w:cstheme="majorHAnsi"/>
          <w:sz w:val="16"/>
          <w:szCs w:val="16"/>
          <w:lang w:val="en-US"/>
        </w:rPr>
      </w:pPr>
      <w:r w:rsidRPr="00696F16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696F16">
        <w:rPr>
          <w:rFonts w:asciiTheme="majorHAnsi" w:hAnsiTheme="majorHAnsi" w:cstheme="majorHAnsi"/>
          <w:sz w:val="16"/>
          <w:szCs w:val="16"/>
          <w:lang w:val="en-US"/>
        </w:rPr>
        <w:t xml:space="preserve"> Siebielec S. (2014): Charakterystyka żywności produkowanej w warunkach rolnictwa ekologicznego. </w:t>
      </w:r>
      <w:proofErr w:type="gramStart"/>
      <w:r w:rsidRPr="00696F16">
        <w:rPr>
          <w:rFonts w:asciiTheme="majorHAnsi" w:hAnsiTheme="majorHAnsi" w:cstheme="majorHAnsi"/>
          <w:sz w:val="16"/>
          <w:szCs w:val="16"/>
          <w:lang w:val="en-US"/>
        </w:rPr>
        <w:t>Polish Journal of Agronomy, 19, 25-35.</w:t>
      </w:r>
      <w:proofErr w:type="gramEnd"/>
    </w:p>
  </w:footnote>
  <w:footnote w:id="5">
    <w:p w:rsidR="00013CE5" w:rsidRPr="008D350B" w:rsidRDefault="00013CE5" w:rsidP="008D350B">
      <w:pPr>
        <w:spacing w:after="0" w:line="240" w:lineRule="auto"/>
        <w:rPr>
          <w:rFonts w:asciiTheme="majorHAnsi" w:hAnsiTheme="majorHAnsi" w:cstheme="majorHAnsi"/>
          <w:sz w:val="16"/>
          <w:szCs w:val="16"/>
        </w:rPr>
      </w:pPr>
      <w:r w:rsidRPr="00696F16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696F16">
        <w:rPr>
          <w:rFonts w:asciiTheme="majorHAnsi" w:hAnsiTheme="majorHAnsi" w:cstheme="majorHAnsi"/>
          <w:sz w:val="16"/>
          <w:szCs w:val="16"/>
        </w:rPr>
        <w:t xml:space="preserve"> </w:t>
      </w:r>
      <w:r w:rsidRPr="00696F16">
        <w:rPr>
          <w:rFonts w:asciiTheme="majorHAnsi" w:hAnsiTheme="majorHAnsi" w:cstheme="majorHAnsi"/>
          <w:sz w:val="16"/>
          <w:szCs w:val="16"/>
        </w:rPr>
        <w:t>Rutkowska B. (2001): Azotany i azotyny w ziemniakach z gospodarstw ekologicznych i konwencjonalnych. Rocznik PZH, 52, NR 3, 231–236</w:t>
      </w:r>
    </w:p>
  </w:footnote>
  <w:footnote w:id="6">
    <w:p w:rsidR="00013CE5" w:rsidRPr="0068716A" w:rsidRDefault="00013CE5" w:rsidP="008D350B">
      <w:pPr>
        <w:spacing w:after="0" w:line="240" w:lineRule="auto"/>
        <w:rPr>
          <w:rFonts w:asciiTheme="majorHAnsi" w:hAnsiTheme="majorHAnsi" w:cstheme="majorHAnsi"/>
          <w:sz w:val="16"/>
          <w:szCs w:val="16"/>
        </w:rPr>
      </w:pPr>
      <w:r w:rsidRPr="0068716A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68716A">
        <w:rPr>
          <w:rFonts w:asciiTheme="majorHAnsi" w:hAnsiTheme="majorHAnsi" w:cstheme="majorHAnsi"/>
          <w:sz w:val="16"/>
          <w:szCs w:val="16"/>
        </w:rPr>
        <w:t xml:space="preserve"> </w:t>
      </w:r>
      <w:r w:rsidRPr="0068716A">
        <w:rPr>
          <w:rFonts w:asciiTheme="majorHAnsi" w:hAnsiTheme="majorHAnsi" w:cstheme="majorHAnsi"/>
          <w:sz w:val="16"/>
          <w:szCs w:val="16"/>
        </w:rPr>
        <w:t>Wpływ żywności ekologicznej na zdrowie człowieka. Ponder A., Barański M., Rembiałkowska E. (na bazie Mie et al. 2017)</w:t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098" w:rsidRDefault="001E3098" w:rsidP="001E3098">
    <w:pPr>
      <w:pStyle w:val="Nagwek"/>
    </w:pPr>
    <w:r>
      <w:rPr>
        <w:noProof/>
        <w:lang w:val="en-US" w:eastAsia="pl-PL"/>
      </w:rPr>
      <w:drawing>
        <wp:anchor distT="0" distB="0" distL="114300" distR="114300" simplePos="0" relativeHeight="251659264" behindDoc="0" locked="0" layoutInCell="1" allowOverlap="1" wp14:anchorId="7057815A" wp14:editId="680A3AE0">
          <wp:simplePos x="0" y="0"/>
          <wp:positionH relativeFrom="margin">
            <wp:align>right</wp:align>
          </wp:positionH>
          <wp:positionV relativeFrom="page">
            <wp:posOffset>131445</wp:posOffset>
          </wp:positionV>
          <wp:extent cx="1612900" cy="1125220"/>
          <wp:effectExtent l="0" t="0" r="6350" b="0"/>
          <wp:wrapTopAndBottom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2900" cy="1125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 w:eastAsia="pl-PL"/>
      </w:rPr>
      <w:drawing>
        <wp:anchor distT="0" distB="0" distL="114300" distR="114300" simplePos="0" relativeHeight="251660288" behindDoc="1" locked="0" layoutInCell="1" allowOverlap="1" wp14:anchorId="6341BE81">
          <wp:simplePos x="0" y="0"/>
          <wp:positionH relativeFrom="margin">
            <wp:align>left</wp:align>
          </wp:positionH>
          <wp:positionV relativeFrom="page">
            <wp:posOffset>260350</wp:posOffset>
          </wp:positionV>
          <wp:extent cx="1821815" cy="956945"/>
          <wp:effectExtent l="0" t="0" r="6985" b="0"/>
          <wp:wrapThrough wrapText="bothSides">
            <wp:wrapPolygon edited="0">
              <wp:start x="0" y="0"/>
              <wp:lineTo x="0" y="21070"/>
              <wp:lineTo x="21457" y="21070"/>
              <wp:lineTo x="21457" y="0"/>
              <wp:lineTo x="0" y="0"/>
            </wp:wrapPolygon>
          </wp:wrapThrough>
          <wp:docPr id="14" name="Obraz 14" descr="http://files.clickweb.home.pl/homepl42806/image/logopizekopia_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ttp://files.clickweb.home.pl/homepl42806/image/logopizekopia_2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1815" cy="956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D17"/>
    <w:rsid w:val="00013CE5"/>
    <w:rsid w:val="000167D1"/>
    <w:rsid w:val="00025913"/>
    <w:rsid w:val="000854D6"/>
    <w:rsid w:val="00123D17"/>
    <w:rsid w:val="0012416A"/>
    <w:rsid w:val="001477D0"/>
    <w:rsid w:val="00152226"/>
    <w:rsid w:val="001859B3"/>
    <w:rsid w:val="001B5A66"/>
    <w:rsid w:val="001C2E4E"/>
    <w:rsid w:val="001E3098"/>
    <w:rsid w:val="001F4BCA"/>
    <w:rsid w:val="002076D8"/>
    <w:rsid w:val="002B0220"/>
    <w:rsid w:val="002E1117"/>
    <w:rsid w:val="00300F1C"/>
    <w:rsid w:val="003C20D2"/>
    <w:rsid w:val="00471D05"/>
    <w:rsid w:val="00493D59"/>
    <w:rsid w:val="004A4FBA"/>
    <w:rsid w:val="004A6A30"/>
    <w:rsid w:val="004F747E"/>
    <w:rsid w:val="00536198"/>
    <w:rsid w:val="00553680"/>
    <w:rsid w:val="0068716A"/>
    <w:rsid w:val="00696F16"/>
    <w:rsid w:val="00742BA2"/>
    <w:rsid w:val="00770B0A"/>
    <w:rsid w:val="00797785"/>
    <w:rsid w:val="00797A09"/>
    <w:rsid w:val="007D4863"/>
    <w:rsid w:val="00840FB7"/>
    <w:rsid w:val="008A55FD"/>
    <w:rsid w:val="008C5EC4"/>
    <w:rsid w:val="008D350B"/>
    <w:rsid w:val="008E14E0"/>
    <w:rsid w:val="008E3197"/>
    <w:rsid w:val="00935DFB"/>
    <w:rsid w:val="00940CE2"/>
    <w:rsid w:val="00944669"/>
    <w:rsid w:val="00961AF2"/>
    <w:rsid w:val="00982E65"/>
    <w:rsid w:val="0099701C"/>
    <w:rsid w:val="009C57F3"/>
    <w:rsid w:val="009D2DFC"/>
    <w:rsid w:val="009F0780"/>
    <w:rsid w:val="00A470FF"/>
    <w:rsid w:val="00AE6CD5"/>
    <w:rsid w:val="00AF4432"/>
    <w:rsid w:val="00B156B8"/>
    <w:rsid w:val="00B17E20"/>
    <w:rsid w:val="00B33783"/>
    <w:rsid w:val="00B81B15"/>
    <w:rsid w:val="00B93E2B"/>
    <w:rsid w:val="00BC3BD4"/>
    <w:rsid w:val="00C046D0"/>
    <w:rsid w:val="00C046DB"/>
    <w:rsid w:val="00C94C63"/>
    <w:rsid w:val="00CB2B26"/>
    <w:rsid w:val="00D27DF5"/>
    <w:rsid w:val="00D81C2D"/>
    <w:rsid w:val="00D83F6F"/>
    <w:rsid w:val="00ED3790"/>
    <w:rsid w:val="00F13F33"/>
    <w:rsid w:val="00F231BC"/>
    <w:rsid w:val="00F241FD"/>
    <w:rsid w:val="00FC1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123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D2DF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D2DF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D2D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E30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3098"/>
  </w:style>
  <w:style w:type="paragraph" w:styleId="Stopka">
    <w:name w:val="footer"/>
    <w:basedOn w:val="Normalny"/>
    <w:link w:val="StopkaZnak"/>
    <w:uiPriority w:val="99"/>
    <w:unhideWhenUsed/>
    <w:rsid w:val="001E30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3098"/>
  </w:style>
  <w:style w:type="character" w:styleId="Hipercze">
    <w:name w:val="Hyperlink"/>
    <w:basedOn w:val="Domylnaczcionkaakapitu"/>
    <w:uiPriority w:val="99"/>
    <w:unhideWhenUsed/>
    <w:rsid w:val="00F241FD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241FD"/>
    <w:rPr>
      <w:color w:val="605E5C"/>
      <w:shd w:val="clear" w:color="auto" w:fill="E1DFDD"/>
    </w:rPr>
  </w:style>
  <w:style w:type="character" w:customStyle="1" w:styleId="wysiwyg-font-size-xx-small">
    <w:name w:val="wysiwyg-font-size-xx-small"/>
    <w:basedOn w:val="Domylnaczcionkaakapitu"/>
    <w:rsid w:val="00F13F33"/>
  </w:style>
  <w:style w:type="paragraph" w:styleId="Tekstdymka">
    <w:name w:val="Balloon Text"/>
    <w:basedOn w:val="Normalny"/>
    <w:link w:val="TekstdymkaZnak"/>
    <w:uiPriority w:val="99"/>
    <w:semiHidden/>
    <w:unhideWhenUsed/>
    <w:rsid w:val="00940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0CE2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3C20D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123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D2DF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D2DF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D2D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E30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3098"/>
  </w:style>
  <w:style w:type="paragraph" w:styleId="Stopka">
    <w:name w:val="footer"/>
    <w:basedOn w:val="Normalny"/>
    <w:link w:val="StopkaZnak"/>
    <w:uiPriority w:val="99"/>
    <w:unhideWhenUsed/>
    <w:rsid w:val="001E30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3098"/>
  </w:style>
  <w:style w:type="character" w:styleId="Hipercze">
    <w:name w:val="Hyperlink"/>
    <w:basedOn w:val="Domylnaczcionkaakapitu"/>
    <w:uiPriority w:val="99"/>
    <w:unhideWhenUsed/>
    <w:rsid w:val="00F241FD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241FD"/>
    <w:rPr>
      <w:color w:val="605E5C"/>
      <w:shd w:val="clear" w:color="auto" w:fill="E1DFDD"/>
    </w:rPr>
  </w:style>
  <w:style w:type="character" w:customStyle="1" w:styleId="wysiwyg-font-size-xx-small">
    <w:name w:val="wysiwyg-font-size-xx-small"/>
    <w:basedOn w:val="Domylnaczcionkaakapitu"/>
    <w:rsid w:val="00F13F33"/>
  </w:style>
  <w:style w:type="paragraph" w:styleId="Tekstdymka">
    <w:name w:val="Balloon Text"/>
    <w:basedOn w:val="Normalny"/>
    <w:link w:val="TekstdymkaZnak"/>
    <w:uiPriority w:val="99"/>
    <w:semiHidden/>
    <w:unhideWhenUsed/>
    <w:rsid w:val="00940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0CE2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3C20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785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jemyeko.com" TargetMode="External"/><Relationship Id="rId9" Type="http://schemas.openxmlformats.org/officeDocument/2006/relationships/hyperlink" Target="mailto:roguska@mcconsultants.pl" TargetMode="External"/><Relationship Id="rId10" Type="http://schemas.openxmlformats.org/officeDocument/2006/relationships/hyperlink" Target="mailto:zarzad@pize.info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7FE44F-7DAB-0940-801D-DFFE4FA46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1081</Words>
  <Characters>6487</Characters>
  <Application>Microsoft Macintosh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E31</dc:creator>
  <cp:lastModifiedBy>mcc</cp:lastModifiedBy>
  <cp:revision>2</cp:revision>
  <dcterms:created xsi:type="dcterms:W3CDTF">2018-09-12T06:32:00Z</dcterms:created>
  <dcterms:modified xsi:type="dcterms:W3CDTF">2018-09-12T06:32:00Z</dcterms:modified>
</cp:coreProperties>
</file>